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A46E" w14:textId="34CFE0CE" w:rsidR="003E2E9A" w:rsidRPr="008544DA" w:rsidRDefault="00FD0DAB" w:rsidP="008544DA">
      <w:pPr>
        <w:bidi w:val="0"/>
        <w:spacing w:line="360" w:lineRule="auto"/>
        <w:jc w:val="both"/>
        <w:rPr>
          <w:rFonts w:asciiTheme="minorHAnsi" w:hAnsiTheme="minorHAnsi"/>
          <w:lang w:val="fr-FR" w:bidi="fa-IR"/>
        </w:rPr>
      </w:pPr>
      <w:r w:rsidRPr="008544DA">
        <w:rPr>
          <w:rFonts w:asciiTheme="minorHAnsi" w:hAnsiTheme="minorHAnsi"/>
          <w:b/>
          <w:bCs/>
          <w:lang w:val="fr-FR" w:bidi="fa-IR"/>
        </w:rPr>
        <w:t xml:space="preserve">Titre de </w:t>
      </w:r>
      <w:r w:rsidR="003B7ACE" w:rsidRPr="003B7ACE">
        <w:rPr>
          <w:rFonts w:asciiTheme="minorHAnsi" w:hAnsiTheme="minorHAnsi"/>
          <w:b/>
          <w:bCs/>
          <w:lang w:val="fr-FR" w:bidi="fa-IR"/>
        </w:rPr>
        <w:t>l’article :</w:t>
      </w:r>
      <w:r w:rsidRPr="008544DA">
        <w:rPr>
          <w:rFonts w:asciiTheme="minorHAnsi" w:hAnsiTheme="minorHAnsi"/>
          <w:b/>
          <w:bCs/>
          <w:lang w:val="fr-FR" w:bidi="fa-IR"/>
        </w:rPr>
        <w:t xml:space="preserve"> </w:t>
      </w:r>
      <w:r w:rsidR="003B7ACE" w:rsidRPr="008544DA">
        <w:rPr>
          <w:rFonts w:asciiTheme="minorHAnsi" w:hAnsiTheme="minorHAnsi"/>
          <w:b/>
          <w:bCs/>
          <w:lang w:val="fr-FR" w:bidi="fa-IR"/>
        </w:rPr>
        <w:t xml:space="preserve">La </w:t>
      </w:r>
      <w:r w:rsidR="003B7ACE" w:rsidRPr="003B7ACE">
        <w:rPr>
          <w:rFonts w:asciiTheme="minorHAnsi" w:hAnsiTheme="minorHAnsi"/>
          <w:b/>
          <w:bCs/>
          <w:lang w:val="fr-FR" w:bidi="fa-IR"/>
        </w:rPr>
        <w:t>représentation</w:t>
      </w:r>
      <w:r w:rsidR="003B7ACE" w:rsidRPr="008544DA">
        <w:rPr>
          <w:rFonts w:asciiTheme="minorHAnsi" w:hAnsiTheme="minorHAnsi"/>
          <w:b/>
          <w:bCs/>
          <w:lang w:val="fr-FR" w:bidi="fa-IR"/>
        </w:rPr>
        <w:t xml:space="preserve"> des </w:t>
      </w:r>
      <w:bookmarkStart w:id="0" w:name="_GoBack"/>
      <w:r w:rsidR="003B7ACE" w:rsidRPr="008544DA">
        <w:rPr>
          <w:rFonts w:asciiTheme="minorHAnsi" w:hAnsiTheme="minorHAnsi"/>
          <w:b/>
          <w:bCs/>
          <w:lang w:val="fr-FR" w:bidi="fa-IR"/>
        </w:rPr>
        <w:t xml:space="preserve">conditions de la </w:t>
      </w:r>
      <w:r w:rsidR="003B7ACE" w:rsidRPr="003B7ACE">
        <w:rPr>
          <w:rFonts w:asciiTheme="minorHAnsi" w:hAnsiTheme="minorHAnsi"/>
          <w:b/>
          <w:bCs/>
          <w:lang w:val="fr-FR" w:bidi="fa-IR"/>
        </w:rPr>
        <w:t>révolution</w:t>
      </w:r>
      <w:r w:rsidR="003B7ACE" w:rsidRPr="008544DA">
        <w:rPr>
          <w:rFonts w:asciiTheme="minorHAnsi" w:hAnsiTheme="minorHAnsi"/>
          <w:b/>
          <w:bCs/>
          <w:lang w:val="fr-FR" w:bidi="fa-IR"/>
        </w:rPr>
        <w:t xml:space="preserve"> </w:t>
      </w:r>
      <w:bookmarkEnd w:id="0"/>
      <w:r w:rsidR="003B7ACE" w:rsidRPr="008544DA">
        <w:rPr>
          <w:rFonts w:asciiTheme="minorHAnsi" w:hAnsiTheme="minorHAnsi"/>
          <w:b/>
          <w:bCs/>
          <w:lang w:val="fr-FR" w:bidi="fa-IR"/>
        </w:rPr>
        <w:t xml:space="preserve">dans </w:t>
      </w:r>
      <w:r w:rsidR="003B7ACE">
        <w:rPr>
          <w:rFonts w:asciiTheme="minorHAnsi" w:hAnsiTheme="minorHAnsi"/>
          <w:b/>
          <w:bCs/>
          <w:lang w:val="fr-FR" w:bidi="fa-IR"/>
        </w:rPr>
        <w:t xml:space="preserve">les chants et les </w:t>
      </w:r>
      <w:r w:rsidR="00047917">
        <w:rPr>
          <w:rFonts w:asciiTheme="minorHAnsi" w:hAnsiTheme="minorHAnsi"/>
          <w:b/>
          <w:bCs/>
          <w:lang w:val="fr-FR" w:bidi="fa-IR"/>
        </w:rPr>
        <w:t xml:space="preserve">hymnes </w:t>
      </w:r>
      <w:r w:rsidR="008544DA">
        <w:rPr>
          <w:rFonts w:asciiTheme="minorHAnsi" w:hAnsiTheme="minorHAnsi"/>
          <w:b/>
          <w:bCs/>
          <w:lang w:val="fr-FR" w:bidi="fa-IR"/>
        </w:rPr>
        <w:t xml:space="preserve">révolutionnaire </w:t>
      </w:r>
      <w:r w:rsidR="00047917">
        <w:rPr>
          <w:rFonts w:asciiTheme="minorHAnsi" w:hAnsiTheme="minorHAnsi"/>
          <w:b/>
          <w:bCs/>
          <w:lang w:val="fr-FR" w:bidi="fa-IR"/>
        </w:rPr>
        <w:t>(</w:t>
      </w:r>
      <w:proofErr w:type="spellStart"/>
      <w:r w:rsidR="00047917" w:rsidRPr="00047917">
        <w:rPr>
          <w:rFonts w:asciiTheme="minorHAnsi" w:hAnsiTheme="minorHAnsi"/>
          <w:b/>
          <w:bCs/>
          <w:lang w:val="fr-FR" w:bidi="fa-IR"/>
        </w:rPr>
        <w:t>Mojahedin</w:t>
      </w:r>
      <w:proofErr w:type="spellEnd"/>
      <w:r w:rsidR="00047917" w:rsidRPr="00047917">
        <w:rPr>
          <w:rFonts w:asciiTheme="minorHAnsi" w:hAnsiTheme="minorHAnsi"/>
          <w:b/>
          <w:bCs/>
          <w:lang w:val="fr-FR" w:bidi="fa-IR"/>
        </w:rPr>
        <w:t xml:space="preserve"> </w:t>
      </w:r>
      <w:proofErr w:type="spellStart"/>
      <w:r w:rsidR="00047917" w:rsidRPr="00047917">
        <w:rPr>
          <w:rFonts w:asciiTheme="minorHAnsi" w:hAnsiTheme="minorHAnsi"/>
          <w:b/>
          <w:bCs/>
          <w:lang w:val="fr-FR" w:bidi="fa-IR"/>
        </w:rPr>
        <w:t>Khalq</w:t>
      </w:r>
      <w:proofErr w:type="spellEnd"/>
      <w:r w:rsidR="00047917">
        <w:rPr>
          <w:rFonts w:asciiTheme="minorHAnsi" w:hAnsiTheme="minorHAnsi"/>
          <w:b/>
          <w:bCs/>
          <w:lang w:val="fr-FR" w:bidi="fa-IR"/>
        </w:rPr>
        <w:t>, les groupes de gauche, et les groupes islamiques</w:t>
      </w:r>
      <w:r w:rsidR="000D785B">
        <w:rPr>
          <w:rFonts w:asciiTheme="minorHAnsi" w:hAnsiTheme="minorHAnsi"/>
          <w:b/>
          <w:bCs/>
          <w:lang w:val="fr-FR" w:bidi="fa-IR"/>
        </w:rPr>
        <w:t xml:space="preserve">). </w:t>
      </w:r>
    </w:p>
    <w:p w14:paraId="471C061F" w14:textId="206592EA" w:rsidR="003E2E9A" w:rsidRDefault="003E2E9A" w:rsidP="008544DA">
      <w:pPr>
        <w:bidi w:val="0"/>
        <w:spacing w:line="360" w:lineRule="auto"/>
        <w:jc w:val="both"/>
        <w:rPr>
          <w:rFonts w:asciiTheme="minorHAnsi" w:hAnsiTheme="minorHAnsi"/>
          <w:b/>
          <w:bCs/>
          <w:lang w:val="fr-FR" w:bidi="fa-IR"/>
        </w:rPr>
      </w:pPr>
      <w:r>
        <w:rPr>
          <w:rFonts w:asciiTheme="minorHAnsi" w:hAnsiTheme="minorHAnsi"/>
          <w:b/>
          <w:bCs/>
          <w:lang w:val="fr-FR" w:bidi="fa-IR"/>
        </w:rPr>
        <w:t>Auteur</w:t>
      </w:r>
      <w:r w:rsidR="002C1052">
        <w:rPr>
          <w:rFonts w:asciiTheme="minorHAnsi" w:hAnsiTheme="minorHAnsi"/>
          <w:b/>
          <w:bCs/>
          <w:lang w:val="fr-FR" w:bidi="fa-IR"/>
        </w:rPr>
        <w:t xml:space="preserve"> de l’article</w:t>
      </w:r>
      <w:r>
        <w:rPr>
          <w:rFonts w:asciiTheme="minorHAnsi" w:hAnsiTheme="minorHAnsi"/>
          <w:b/>
          <w:bCs/>
          <w:lang w:val="fr-FR" w:bidi="fa-IR"/>
        </w:rPr>
        <w:t xml:space="preserve"> : </w:t>
      </w:r>
      <w:r w:rsidRPr="003E2E9A">
        <w:rPr>
          <w:rFonts w:asciiTheme="minorHAnsi" w:hAnsiTheme="minorHAnsi"/>
          <w:b/>
          <w:bCs/>
          <w:lang w:val="fr-FR" w:bidi="fa-IR"/>
        </w:rPr>
        <w:t xml:space="preserve">Qureshi </w:t>
      </w:r>
      <w:proofErr w:type="spellStart"/>
      <w:r w:rsidRPr="003E2E9A">
        <w:rPr>
          <w:rFonts w:asciiTheme="minorHAnsi" w:hAnsiTheme="minorHAnsi"/>
          <w:b/>
          <w:bCs/>
          <w:lang w:val="fr-FR" w:bidi="fa-IR"/>
        </w:rPr>
        <w:t>Mohammadi</w:t>
      </w:r>
      <w:proofErr w:type="spellEnd"/>
      <w:r w:rsidRPr="003E2E9A">
        <w:rPr>
          <w:rFonts w:asciiTheme="minorHAnsi" w:hAnsiTheme="minorHAnsi"/>
          <w:b/>
          <w:bCs/>
          <w:lang w:val="fr-FR" w:bidi="fa-IR"/>
        </w:rPr>
        <w:t xml:space="preserve">, </w:t>
      </w:r>
      <w:proofErr w:type="spellStart"/>
      <w:r w:rsidRPr="003E2E9A">
        <w:rPr>
          <w:rFonts w:asciiTheme="minorHAnsi" w:hAnsiTheme="minorHAnsi"/>
          <w:b/>
          <w:bCs/>
          <w:lang w:val="fr-FR" w:bidi="fa-IR"/>
        </w:rPr>
        <w:t>Atefeh</w:t>
      </w:r>
      <w:proofErr w:type="spellEnd"/>
      <w:r w:rsidRPr="003E2E9A">
        <w:rPr>
          <w:rFonts w:asciiTheme="minorHAnsi" w:hAnsiTheme="minorHAnsi"/>
          <w:b/>
          <w:bCs/>
          <w:lang w:val="fr-FR" w:bidi="fa-IR"/>
        </w:rPr>
        <w:t xml:space="preserve"> Sadat</w:t>
      </w:r>
    </w:p>
    <w:p w14:paraId="1923BE56" w14:textId="77777777" w:rsidR="003E2E9A" w:rsidRDefault="003E2E9A" w:rsidP="008544DA">
      <w:pPr>
        <w:bidi w:val="0"/>
        <w:spacing w:line="360" w:lineRule="auto"/>
        <w:jc w:val="both"/>
        <w:rPr>
          <w:rFonts w:asciiTheme="minorHAnsi" w:hAnsiTheme="minorHAnsi"/>
          <w:b/>
          <w:bCs/>
          <w:lang w:val="fr-FR" w:bidi="fa-IR"/>
        </w:rPr>
      </w:pPr>
      <w:r>
        <w:rPr>
          <w:rFonts w:asciiTheme="minorHAnsi" w:hAnsiTheme="minorHAnsi"/>
          <w:b/>
          <w:bCs/>
          <w:lang w:val="fr-FR" w:bidi="fa-IR"/>
        </w:rPr>
        <w:t>Année : 2010</w:t>
      </w:r>
    </w:p>
    <w:p w14:paraId="0B49B260" w14:textId="77777777" w:rsidR="001A7772" w:rsidRDefault="001A7772" w:rsidP="008544DA">
      <w:pPr>
        <w:bidi w:val="0"/>
        <w:spacing w:line="360" w:lineRule="auto"/>
        <w:ind w:left="540"/>
        <w:jc w:val="both"/>
        <w:rPr>
          <w:rFonts w:asciiTheme="minorHAnsi" w:hAnsiTheme="minorHAnsi"/>
          <w:b/>
          <w:bCs/>
          <w:lang w:val="fr-FR" w:bidi="fa-IR"/>
        </w:rPr>
      </w:pPr>
    </w:p>
    <w:p w14:paraId="254CCB24" w14:textId="25F012AF" w:rsidR="001A7772" w:rsidRDefault="008544DA" w:rsidP="008544DA">
      <w:pPr>
        <w:bidi w:val="0"/>
        <w:spacing w:line="360" w:lineRule="auto"/>
        <w:jc w:val="both"/>
        <w:rPr>
          <w:rFonts w:asciiTheme="minorHAnsi" w:hAnsiTheme="minorHAnsi"/>
          <w:b/>
          <w:bCs/>
          <w:lang w:val="fr-FR" w:bidi="fa-IR"/>
        </w:rPr>
      </w:pPr>
      <w:r>
        <w:rPr>
          <w:rFonts w:asciiTheme="minorHAnsi" w:hAnsiTheme="minorHAnsi"/>
          <w:b/>
          <w:bCs/>
          <w:lang w:val="fr-FR" w:bidi="fa-IR"/>
        </w:rPr>
        <w:t>Résumé </w:t>
      </w:r>
      <w:r w:rsidR="003E2E9A">
        <w:rPr>
          <w:rFonts w:asciiTheme="minorHAnsi" w:hAnsiTheme="minorHAnsi"/>
          <w:b/>
          <w:bCs/>
          <w:lang w:val="fr-FR" w:bidi="fa-IR"/>
        </w:rPr>
        <w:t xml:space="preserve">: </w:t>
      </w:r>
    </w:p>
    <w:p w14:paraId="0E19FBBF" w14:textId="11E2CEC3" w:rsidR="00DA61DB" w:rsidRDefault="001A7772" w:rsidP="008544DA">
      <w:pPr>
        <w:bidi w:val="0"/>
        <w:spacing w:line="360" w:lineRule="auto"/>
        <w:jc w:val="both"/>
        <w:rPr>
          <w:rFonts w:asciiTheme="minorHAnsi" w:hAnsiTheme="minorHAnsi"/>
          <w:lang w:val="fr-FR" w:bidi="fa-IR"/>
        </w:rPr>
      </w:pPr>
      <w:r>
        <w:rPr>
          <w:rFonts w:asciiTheme="minorHAnsi" w:hAnsiTheme="minorHAnsi"/>
          <w:lang w:val="fr-FR" w:bidi="fa-IR"/>
        </w:rPr>
        <w:t xml:space="preserve">Le but de cette recherche c’est d’extraire et d’expliquer les récits qui représentent à travers </w:t>
      </w:r>
      <w:r w:rsidR="00FD2C83">
        <w:rPr>
          <w:rFonts w:asciiTheme="minorHAnsi" w:hAnsiTheme="minorHAnsi"/>
          <w:lang w:val="fr-FR" w:bidi="fa-IR"/>
        </w:rPr>
        <w:t>d</w:t>
      </w:r>
      <w:r>
        <w:rPr>
          <w:rFonts w:asciiTheme="minorHAnsi" w:hAnsiTheme="minorHAnsi"/>
          <w:lang w:val="fr-FR" w:bidi="fa-IR"/>
        </w:rPr>
        <w:t xml:space="preserve">es chants politiques </w:t>
      </w:r>
      <w:r w:rsidR="00103995">
        <w:rPr>
          <w:rFonts w:asciiTheme="minorHAnsi" w:hAnsiTheme="minorHAnsi"/>
          <w:lang w:val="fr-FR" w:bidi="fa-IR"/>
        </w:rPr>
        <w:t xml:space="preserve">produits </w:t>
      </w:r>
      <w:r w:rsidR="00FD2C83">
        <w:rPr>
          <w:rFonts w:asciiTheme="minorHAnsi" w:hAnsiTheme="minorHAnsi"/>
          <w:lang w:val="fr-FR" w:bidi="fa-IR"/>
        </w:rPr>
        <w:t>au cours des</w:t>
      </w:r>
      <w:r w:rsidR="00483DFF">
        <w:rPr>
          <w:rFonts w:asciiTheme="minorHAnsi" w:hAnsiTheme="minorHAnsi"/>
          <w:lang w:val="fr-FR" w:bidi="fa-IR"/>
        </w:rPr>
        <w:t xml:space="preserve"> années avant la révolution iranienne, </w:t>
      </w:r>
      <w:r w:rsidR="008544DA">
        <w:rPr>
          <w:rFonts w:asciiTheme="minorHAnsi" w:hAnsiTheme="minorHAnsi"/>
          <w:lang w:val="fr-FR" w:bidi="fa-IR"/>
        </w:rPr>
        <w:t>« </w:t>
      </w:r>
      <w:r>
        <w:rPr>
          <w:rFonts w:asciiTheme="minorHAnsi" w:hAnsiTheme="minorHAnsi"/>
          <w:lang w:val="fr-FR" w:bidi="fa-IR"/>
        </w:rPr>
        <w:t xml:space="preserve">la situation </w:t>
      </w:r>
      <w:r w:rsidR="008544DA">
        <w:rPr>
          <w:rFonts w:asciiTheme="minorHAnsi" w:hAnsiTheme="minorHAnsi"/>
          <w:lang w:val="fr-FR" w:bidi="fa-IR"/>
        </w:rPr>
        <w:t>révolutionnaire »</w:t>
      </w:r>
      <w:r>
        <w:rPr>
          <w:rFonts w:asciiTheme="minorHAnsi" w:hAnsiTheme="minorHAnsi"/>
          <w:lang w:val="fr-FR" w:bidi="fa-IR"/>
        </w:rPr>
        <w:t xml:space="preserve"> </w:t>
      </w:r>
      <w:r w:rsidR="00C0398F">
        <w:rPr>
          <w:rFonts w:asciiTheme="minorHAnsi" w:hAnsiTheme="minorHAnsi"/>
          <w:lang w:val="fr-FR" w:bidi="fa-IR"/>
        </w:rPr>
        <w:t xml:space="preserve">dans la société iranienne de </w:t>
      </w:r>
      <w:r w:rsidR="00496682">
        <w:rPr>
          <w:rFonts w:asciiTheme="minorHAnsi" w:hAnsiTheme="minorHAnsi"/>
          <w:lang w:val="fr-FR" w:bidi="fa-IR"/>
        </w:rPr>
        <w:t>cette époque</w:t>
      </w:r>
      <w:r w:rsidR="00857534">
        <w:rPr>
          <w:rFonts w:asciiTheme="minorHAnsi" w:hAnsiTheme="minorHAnsi"/>
          <w:lang w:val="fr-FR" w:bidi="fa-IR"/>
        </w:rPr>
        <w:t>.</w:t>
      </w:r>
      <w:r w:rsidR="00FD2C83">
        <w:rPr>
          <w:rFonts w:asciiTheme="minorHAnsi" w:hAnsiTheme="minorHAnsi"/>
          <w:lang w:val="fr-FR" w:bidi="fa-IR"/>
        </w:rPr>
        <w:t xml:space="preserve"> </w:t>
      </w:r>
      <w:r w:rsidR="0042013A">
        <w:rPr>
          <w:rFonts w:asciiTheme="minorHAnsi" w:hAnsiTheme="minorHAnsi"/>
          <w:lang w:val="fr-FR" w:bidi="fa-IR"/>
        </w:rPr>
        <w:t xml:space="preserve">De ce fait, </w:t>
      </w:r>
      <w:r w:rsidR="00D66B8A">
        <w:rPr>
          <w:rFonts w:asciiTheme="minorHAnsi" w:hAnsiTheme="minorHAnsi"/>
          <w:lang w:val="fr-FR" w:bidi="fa-IR"/>
        </w:rPr>
        <w:t xml:space="preserve">la plus importante question de cette recherche est </w:t>
      </w:r>
      <w:r w:rsidR="009F7E06">
        <w:rPr>
          <w:rFonts w:asciiTheme="minorHAnsi" w:hAnsiTheme="minorHAnsi"/>
          <w:lang w:val="fr-FR" w:bidi="fa-IR"/>
        </w:rPr>
        <w:t xml:space="preserve">celle de </w:t>
      </w:r>
      <w:r w:rsidR="003822E3">
        <w:rPr>
          <w:rFonts w:asciiTheme="minorHAnsi" w:hAnsiTheme="minorHAnsi"/>
          <w:lang w:val="fr-FR" w:bidi="fa-IR"/>
        </w:rPr>
        <w:t>conna</w:t>
      </w:r>
      <w:r w:rsidR="008544DA">
        <w:rPr>
          <w:rFonts w:asciiTheme="minorHAnsi" w:hAnsiTheme="minorHAnsi"/>
          <w:lang w:val="fr-FR" w:bidi="fa-IR"/>
        </w:rPr>
        <w:t>î</w:t>
      </w:r>
      <w:r w:rsidR="003822E3">
        <w:rPr>
          <w:rFonts w:asciiTheme="minorHAnsi" w:hAnsiTheme="minorHAnsi"/>
          <w:lang w:val="fr-FR" w:bidi="fa-IR"/>
        </w:rPr>
        <w:t>tre</w:t>
      </w:r>
      <w:r w:rsidR="009F7E06">
        <w:rPr>
          <w:rFonts w:asciiTheme="minorHAnsi" w:hAnsiTheme="minorHAnsi"/>
          <w:lang w:val="fr-FR" w:bidi="fa-IR"/>
        </w:rPr>
        <w:t xml:space="preserve"> quel récit ou quelle image de la situation de la révolution </w:t>
      </w:r>
      <w:r w:rsidR="001854B0">
        <w:rPr>
          <w:rFonts w:asciiTheme="minorHAnsi" w:hAnsiTheme="minorHAnsi"/>
          <w:lang w:val="fr-FR" w:bidi="fa-IR"/>
        </w:rPr>
        <w:t xml:space="preserve">est représentée à travers </w:t>
      </w:r>
      <w:r w:rsidR="009F7E06">
        <w:rPr>
          <w:rFonts w:asciiTheme="minorHAnsi" w:hAnsiTheme="minorHAnsi"/>
          <w:lang w:val="fr-FR" w:bidi="fa-IR"/>
        </w:rPr>
        <w:t>l</w:t>
      </w:r>
      <w:r w:rsidR="002033A2">
        <w:rPr>
          <w:rFonts w:asciiTheme="minorHAnsi" w:hAnsiTheme="minorHAnsi"/>
          <w:lang w:val="fr-FR" w:bidi="fa-IR"/>
        </w:rPr>
        <w:t xml:space="preserve">es chants politiques produits dans le processus de la révolution iranienne </w:t>
      </w:r>
      <w:r w:rsidR="00736F83">
        <w:rPr>
          <w:rFonts w:asciiTheme="minorHAnsi" w:hAnsiTheme="minorHAnsi"/>
          <w:lang w:val="fr-FR" w:bidi="fa-IR"/>
        </w:rPr>
        <w:t xml:space="preserve">? </w:t>
      </w:r>
    </w:p>
    <w:p w14:paraId="7D106676" w14:textId="4522C16B" w:rsidR="00D64486" w:rsidRDefault="00DA61DB" w:rsidP="00D64486">
      <w:pPr>
        <w:bidi w:val="0"/>
        <w:spacing w:line="360" w:lineRule="auto"/>
        <w:jc w:val="both"/>
        <w:rPr>
          <w:rFonts w:asciiTheme="minorHAnsi" w:hAnsiTheme="minorHAnsi"/>
          <w:lang w:val="fr-FR" w:bidi="fa-IR"/>
        </w:rPr>
      </w:pPr>
      <w:r>
        <w:rPr>
          <w:rFonts w:asciiTheme="minorHAnsi" w:hAnsiTheme="minorHAnsi"/>
          <w:lang w:val="fr-FR" w:bidi="fa-IR"/>
        </w:rPr>
        <w:t xml:space="preserve">Comme le sens de la </w:t>
      </w:r>
      <w:r w:rsidR="001854B0">
        <w:rPr>
          <w:rFonts w:asciiTheme="minorHAnsi" w:hAnsiTheme="minorHAnsi"/>
          <w:lang w:val="fr-FR" w:bidi="fa-IR"/>
        </w:rPr>
        <w:t>« </w:t>
      </w:r>
      <w:r>
        <w:rPr>
          <w:rFonts w:asciiTheme="minorHAnsi" w:hAnsiTheme="minorHAnsi"/>
          <w:lang w:val="fr-FR" w:bidi="fa-IR"/>
        </w:rPr>
        <w:t>situation révolutionnaire</w:t>
      </w:r>
      <w:r w:rsidR="001854B0">
        <w:rPr>
          <w:rFonts w:asciiTheme="minorHAnsi" w:hAnsiTheme="minorHAnsi"/>
          <w:lang w:val="fr-FR" w:bidi="fa-IR"/>
        </w:rPr>
        <w:t> »</w:t>
      </w:r>
      <w:r>
        <w:rPr>
          <w:rFonts w:asciiTheme="minorHAnsi" w:hAnsiTheme="minorHAnsi"/>
          <w:lang w:val="fr-FR" w:bidi="fa-IR"/>
        </w:rPr>
        <w:t xml:space="preserve"> </w:t>
      </w:r>
      <w:r w:rsidR="002F3AB7">
        <w:rPr>
          <w:rFonts w:asciiTheme="minorHAnsi" w:hAnsiTheme="minorHAnsi"/>
          <w:lang w:val="fr-FR" w:bidi="fa-IR"/>
        </w:rPr>
        <w:t xml:space="preserve">fait partir des sens composés et englobe </w:t>
      </w:r>
      <w:r w:rsidR="001854B0">
        <w:rPr>
          <w:rFonts w:asciiTheme="minorHAnsi" w:hAnsiTheme="minorHAnsi"/>
          <w:lang w:val="fr-FR" w:bidi="fa-IR"/>
        </w:rPr>
        <w:t>différents</w:t>
      </w:r>
      <w:r w:rsidR="002F3AB7">
        <w:rPr>
          <w:rFonts w:asciiTheme="minorHAnsi" w:hAnsiTheme="minorHAnsi"/>
          <w:lang w:val="fr-FR" w:bidi="fa-IR"/>
        </w:rPr>
        <w:t xml:space="preserve"> </w:t>
      </w:r>
      <w:r w:rsidR="001854B0">
        <w:rPr>
          <w:rFonts w:asciiTheme="minorHAnsi" w:hAnsiTheme="minorHAnsi"/>
          <w:lang w:val="fr-FR" w:bidi="fa-IR"/>
        </w:rPr>
        <w:t>aspects</w:t>
      </w:r>
      <w:r w:rsidR="002F3AB7">
        <w:rPr>
          <w:rFonts w:asciiTheme="minorHAnsi" w:hAnsiTheme="minorHAnsi"/>
          <w:lang w:val="fr-FR" w:bidi="fa-IR"/>
        </w:rPr>
        <w:t xml:space="preserve">, l’auteur s’est livré à l’analyse de </w:t>
      </w:r>
      <w:r w:rsidR="000F22B4">
        <w:rPr>
          <w:rFonts w:asciiTheme="minorHAnsi" w:hAnsiTheme="minorHAnsi"/>
          <w:lang w:val="fr-FR" w:bidi="fa-IR"/>
        </w:rPr>
        <w:t>s</w:t>
      </w:r>
      <w:r w:rsidR="002F3AB7">
        <w:rPr>
          <w:rFonts w:asciiTheme="minorHAnsi" w:hAnsiTheme="minorHAnsi"/>
          <w:lang w:val="fr-FR" w:bidi="fa-IR"/>
        </w:rPr>
        <w:t xml:space="preserve">a question principale et </w:t>
      </w:r>
      <w:r w:rsidR="006C6A65">
        <w:rPr>
          <w:rFonts w:asciiTheme="minorHAnsi" w:hAnsiTheme="minorHAnsi"/>
          <w:lang w:val="fr-FR" w:bidi="fa-IR"/>
        </w:rPr>
        <w:t>a essayé</w:t>
      </w:r>
      <w:r w:rsidR="002F3AB7">
        <w:rPr>
          <w:rFonts w:asciiTheme="minorHAnsi" w:hAnsiTheme="minorHAnsi"/>
          <w:lang w:val="fr-FR" w:bidi="fa-IR"/>
        </w:rPr>
        <w:t xml:space="preserve"> </w:t>
      </w:r>
      <w:r w:rsidR="006C6A65">
        <w:rPr>
          <w:rFonts w:asciiTheme="minorHAnsi" w:hAnsiTheme="minorHAnsi"/>
          <w:lang w:val="fr-FR" w:bidi="fa-IR"/>
        </w:rPr>
        <w:t>d’</w:t>
      </w:r>
      <w:r w:rsidR="002F3AB7">
        <w:rPr>
          <w:rFonts w:asciiTheme="minorHAnsi" w:hAnsiTheme="minorHAnsi"/>
          <w:lang w:val="fr-FR" w:bidi="fa-IR"/>
        </w:rPr>
        <w:t>effectuer de manière précise sa recherche dans le cadre de</w:t>
      </w:r>
      <w:r w:rsidR="004E5C09">
        <w:rPr>
          <w:rFonts w:asciiTheme="minorHAnsi" w:hAnsiTheme="minorHAnsi"/>
          <w:lang w:val="fr-FR" w:bidi="fa-IR"/>
        </w:rPr>
        <w:t>s</w:t>
      </w:r>
      <w:r w:rsidR="00947DD7">
        <w:rPr>
          <w:rFonts w:asciiTheme="minorHAnsi" w:hAnsiTheme="minorHAnsi"/>
          <w:lang w:val="fr-FR" w:bidi="fa-IR"/>
        </w:rPr>
        <w:t xml:space="preserve"> </w:t>
      </w:r>
      <w:proofErr w:type="gramStart"/>
      <w:r w:rsidR="002F3AB7">
        <w:rPr>
          <w:rFonts w:asciiTheme="minorHAnsi" w:hAnsiTheme="minorHAnsi"/>
          <w:lang w:val="fr-FR" w:bidi="fa-IR"/>
        </w:rPr>
        <w:t>cinq</w:t>
      </w:r>
      <w:r w:rsidR="006C6A65">
        <w:rPr>
          <w:rFonts w:asciiTheme="minorHAnsi" w:hAnsiTheme="minorHAnsi"/>
          <w:lang w:val="fr-FR" w:bidi="fa-IR"/>
        </w:rPr>
        <w:t xml:space="preserve"> </w:t>
      </w:r>
      <w:r w:rsidR="002F3AB7">
        <w:rPr>
          <w:rFonts w:asciiTheme="minorHAnsi" w:hAnsiTheme="minorHAnsi"/>
          <w:lang w:val="fr-FR" w:bidi="fa-IR"/>
        </w:rPr>
        <w:t xml:space="preserve"> questions</w:t>
      </w:r>
      <w:proofErr w:type="gramEnd"/>
      <w:r w:rsidR="002F3AB7">
        <w:rPr>
          <w:rFonts w:asciiTheme="minorHAnsi" w:hAnsiTheme="minorHAnsi"/>
          <w:lang w:val="fr-FR" w:bidi="fa-IR"/>
        </w:rPr>
        <w:t> </w:t>
      </w:r>
      <w:r w:rsidR="00A213D7">
        <w:rPr>
          <w:rFonts w:asciiTheme="minorHAnsi" w:hAnsiTheme="minorHAnsi"/>
          <w:lang w:val="fr-FR" w:bidi="fa-IR"/>
        </w:rPr>
        <w:t xml:space="preserve">suivantes </w:t>
      </w:r>
      <w:r w:rsidR="002F3AB7">
        <w:rPr>
          <w:rFonts w:asciiTheme="minorHAnsi" w:hAnsiTheme="minorHAnsi"/>
          <w:lang w:val="fr-FR" w:bidi="fa-IR"/>
        </w:rPr>
        <w:t xml:space="preserve">:  </w:t>
      </w:r>
      <w:r>
        <w:rPr>
          <w:rFonts w:asciiTheme="minorHAnsi" w:hAnsiTheme="minorHAnsi"/>
          <w:lang w:val="fr-FR" w:bidi="fa-IR"/>
        </w:rPr>
        <w:t xml:space="preserve"> </w:t>
      </w:r>
    </w:p>
    <w:p w14:paraId="581AB34F" w14:textId="3296EB03" w:rsidR="00C26C07" w:rsidRPr="008544DA" w:rsidRDefault="008E2C14" w:rsidP="008544DA">
      <w:pPr>
        <w:pStyle w:val="ListParagraph"/>
        <w:numPr>
          <w:ilvl w:val="0"/>
          <w:numId w:val="5"/>
        </w:numPr>
        <w:bidi w:val="0"/>
        <w:jc w:val="both"/>
        <w:rPr>
          <w:rtl/>
          <w:lang w:bidi="fa-IR"/>
        </w:rPr>
      </w:pPr>
      <w:r w:rsidRPr="008544DA">
        <w:rPr>
          <w:lang w:val="fr-FR" w:bidi="fa-IR"/>
        </w:rPr>
        <w:t xml:space="preserve">Selon les récits présentés dans les chants politiques </w:t>
      </w:r>
      <w:r w:rsidR="00306829">
        <w:rPr>
          <w:lang w:val="fr-FR" w:bidi="fa-IR"/>
        </w:rPr>
        <w:t xml:space="preserve">produits </w:t>
      </w:r>
      <w:r w:rsidRPr="008544DA">
        <w:rPr>
          <w:lang w:val="fr-FR" w:bidi="fa-IR"/>
        </w:rPr>
        <w:t xml:space="preserve">dans le processus de la </w:t>
      </w:r>
      <w:r w:rsidR="00B50787" w:rsidRPr="008E2C14">
        <w:rPr>
          <w:lang w:val="fr-FR" w:bidi="fa-IR"/>
        </w:rPr>
        <w:t>révolution</w:t>
      </w:r>
      <w:r w:rsidRPr="008544DA">
        <w:rPr>
          <w:lang w:val="fr-FR" w:bidi="fa-IR"/>
        </w:rPr>
        <w:t xml:space="preserve"> iranienne, </w:t>
      </w:r>
      <w:r w:rsidR="00504C88">
        <w:rPr>
          <w:lang w:val="fr-FR" w:bidi="fa-IR"/>
        </w:rPr>
        <w:t>« </w:t>
      </w:r>
      <w:r w:rsidRPr="008544DA">
        <w:rPr>
          <w:lang w:val="fr-FR" w:bidi="fa-IR"/>
        </w:rPr>
        <w:t xml:space="preserve">comment </w:t>
      </w:r>
      <w:r w:rsidR="00504D8B">
        <w:rPr>
          <w:lang w:val="fr-FR" w:bidi="fa-IR"/>
        </w:rPr>
        <w:t>est</w:t>
      </w:r>
      <w:r w:rsidRPr="008544DA">
        <w:rPr>
          <w:lang w:val="fr-FR" w:bidi="fa-IR"/>
        </w:rPr>
        <w:t xml:space="preserve"> la </w:t>
      </w:r>
      <w:r w:rsidR="00B50787" w:rsidRPr="008E2C14">
        <w:rPr>
          <w:lang w:val="fr-FR" w:bidi="fa-IR"/>
        </w:rPr>
        <w:t>société ?</w:t>
      </w:r>
      <w:r w:rsidR="00504C88">
        <w:rPr>
          <w:lang w:val="fr-FR" w:bidi="fa-IR"/>
        </w:rPr>
        <w:t> »</w:t>
      </w:r>
      <w:r w:rsidR="00B50787">
        <w:rPr>
          <w:lang w:val="fr-FR" w:bidi="fa-IR"/>
        </w:rPr>
        <w:t xml:space="preserve"> </w:t>
      </w:r>
      <w:r w:rsidR="00B50787" w:rsidRPr="008E2C14">
        <w:rPr>
          <w:lang w:val="fr-FR" w:bidi="fa-IR"/>
        </w:rPr>
        <w:t xml:space="preserve"> </w:t>
      </w:r>
    </w:p>
    <w:p w14:paraId="0F090748" w14:textId="5689CA7D" w:rsidR="0014470E" w:rsidRPr="008544DA" w:rsidRDefault="00306829" w:rsidP="008544DA">
      <w:pPr>
        <w:pStyle w:val="ListParagraph"/>
        <w:numPr>
          <w:ilvl w:val="0"/>
          <w:numId w:val="5"/>
        </w:numPr>
        <w:bidi w:val="0"/>
        <w:jc w:val="both"/>
        <w:rPr>
          <w:rtl/>
          <w:lang w:bidi="fa-IR"/>
        </w:rPr>
      </w:pPr>
      <w:r w:rsidRPr="008544DA">
        <w:rPr>
          <w:lang w:val="fr-FR" w:bidi="fa-IR"/>
        </w:rPr>
        <w:t xml:space="preserve">Selon les récits politiques </w:t>
      </w:r>
      <w:r w:rsidR="005466B6" w:rsidRPr="00306829">
        <w:rPr>
          <w:lang w:val="fr-FR" w:bidi="fa-IR"/>
        </w:rPr>
        <w:t>produits</w:t>
      </w:r>
      <w:r w:rsidRPr="008544DA">
        <w:rPr>
          <w:lang w:val="fr-FR" w:bidi="fa-IR"/>
        </w:rPr>
        <w:t xml:space="preserve"> dans le processus de la </w:t>
      </w:r>
      <w:r w:rsidRPr="00306829">
        <w:rPr>
          <w:lang w:val="fr-FR" w:bidi="fa-IR"/>
        </w:rPr>
        <w:t>révolution</w:t>
      </w:r>
      <w:r w:rsidRPr="008544DA">
        <w:rPr>
          <w:lang w:val="fr-FR" w:bidi="fa-IR"/>
        </w:rPr>
        <w:t xml:space="preserve"> iranienne, </w:t>
      </w:r>
      <w:r w:rsidR="00504C88">
        <w:rPr>
          <w:lang w:val="fr-FR" w:bidi="fa-IR"/>
        </w:rPr>
        <w:t>« </w:t>
      </w:r>
      <w:r w:rsidRPr="008544DA">
        <w:rPr>
          <w:lang w:val="fr-FR" w:bidi="fa-IR"/>
        </w:rPr>
        <w:t xml:space="preserve">pourquoi </w:t>
      </w:r>
      <w:r>
        <w:rPr>
          <w:lang w:val="fr-FR" w:bidi="fa-IR"/>
        </w:rPr>
        <w:t>cela est ainsi ?</w:t>
      </w:r>
      <w:r w:rsidR="00504C88">
        <w:rPr>
          <w:lang w:val="fr-FR" w:bidi="fa-IR"/>
        </w:rPr>
        <w:t> »</w:t>
      </w:r>
      <w:r>
        <w:rPr>
          <w:lang w:val="fr-FR" w:bidi="fa-IR"/>
        </w:rPr>
        <w:t xml:space="preserve"> </w:t>
      </w:r>
      <w:r w:rsidR="005466B6">
        <w:rPr>
          <w:lang w:val="fr-FR" w:bidi="fa-IR"/>
        </w:rPr>
        <w:t xml:space="preserve"> </w:t>
      </w:r>
    </w:p>
    <w:p w14:paraId="6868FFB7" w14:textId="2480331E" w:rsidR="00E61A9C" w:rsidRPr="00865B44" w:rsidRDefault="0014470E" w:rsidP="00504C88">
      <w:pPr>
        <w:pStyle w:val="ListParagraph"/>
        <w:numPr>
          <w:ilvl w:val="0"/>
          <w:numId w:val="5"/>
        </w:numPr>
        <w:bidi w:val="0"/>
        <w:jc w:val="both"/>
        <w:rPr>
          <w:lang w:val="fr-FR" w:bidi="fa-IR"/>
        </w:rPr>
      </w:pPr>
      <w:r w:rsidRPr="00F72E64">
        <w:rPr>
          <w:lang w:val="fr-FR" w:bidi="fa-IR"/>
        </w:rPr>
        <w:t>Selon les récits politiques produits dans le processus de la révolution iranienne,</w:t>
      </w:r>
      <w:r>
        <w:rPr>
          <w:lang w:val="fr-FR" w:bidi="fa-IR"/>
        </w:rPr>
        <w:t xml:space="preserve"> </w:t>
      </w:r>
      <w:r w:rsidR="00504C88">
        <w:rPr>
          <w:lang w:val="fr-FR" w:bidi="fa-IR"/>
        </w:rPr>
        <w:t>« qu’est-ce qui est en train de se passer</w:t>
      </w:r>
      <w:r w:rsidR="00504D8B">
        <w:rPr>
          <w:lang w:val="fr-FR" w:bidi="fa-IR"/>
        </w:rPr>
        <w:t xml:space="preserve"> dans la société</w:t>
      </w:r>
      <w:r>
        <w:rPr>
          <w:lang w:val="fr-FR" w:bidi="fa-IR"/>
        </w:rPr>
        <w:t> ?</w:t>
      </w:r>
      <w:r w:rsidR="00504C88">
        <w:rPr>
          <w:lang w:val="fr-FR" w:bidi="fa-IR"/>
        </w:rPr>
        <w:t> »</w:t>
      </w:r>
      <w:r>
        <w:rPr>
          <w:lang w:val="fr-FR" w:bidi="fa-IR"/>
        </w:rPr>
        <w:t xml:space="preserve"> </w:t>
      </w:r>
    </w:p>
    <w:p w14:paraId="1F26EFEA" w14:textId="6F92A9F8" w:rsidR="005B2BBD" w:rsidRPr="00865B44" w:rsidRDefault="005B2BBD" w:rsidP="008544DA">
      <w:pPr>
        <w:pStyle w:val="ListParagraph"/>
        <w:numPr>
          <w:ilvl w:val="0"/>
          <w:numId w:val="5"/>
        </w:numPr>
        <w:bidi w:val="0"/>
        <w:jc w:val="both"/>
        <w:rPr>
          <w:lang w:val="fr-FR" w:bidi="fa-IR"/>
        </w:rPr>
      </w:pPr>
      <w:r w:rsidRPr="00F72E64">
        <w:rPr>
          <w:lang w:val="fr-FR" w:bidi="fa-IR"/>
        </w:rPr>
        <w:t>Selon les récits politiques produits dans le processus de la révolution iranienne,</w:t>
      </w:r>
      <w:r>
        <w:rPr>
          <w:lang w:val="fr-FR" w:bidi="fa-IR"/>
        </w:rPr>
        <w:t xml:space="preserve"> </w:t>
      </w:r>
      <w:r w:rsidR="00504C88">
        <w:rPr>
          <w:lang w:val="fr-FR" w:bidi="fa-IR"/>
        </w:rPr>
        <w:t>« </w:t>
      </w:r>
      <w:r w:rsidR="00FC201F">
        <w:rPr>
          <w:lang w:val="fr-FR" w:bidi="fa-IR"/>
        </w:rPr>
        <w:t>quel genre d’individu est un combattant</w:t>
      </w:r>
      <w:r>
        <w:rPr>
          <w:lang w:val="fr-FR" w:bidi="fa-IR"/>
        </w:rPr>
        <w:t xml:space="preserve"> </w:t>
      </w:r>
      <w:r w:rsidR="007C2E80">
        <w:rPr>
          <w:lang w:val="fr-FR" w:bidi="fa-IR"/>
        </w:rPr>
        <w:t>révolutionnaire</w:t>
      </w:r>
      <w:r>
        <w:rPr>
          <w:lang w:val="fr-FR" w:bidi="fa-IR"/>
        </w:rPr>
        <w:t xml:space="preserve"> et quelles actions doit-il </w:t>
      </w:r>
      <w:r w:rsidR="002D6A5E">
        <w:rPr>
          <w:lang w:val="fr-FR" w:bidi="fa-IR"/>
        </w:rPr>
        <w:t>entreprendre ?</w:t>
      </w:r>
      <w:r w:rsidR="00504C88">
        <w:rPr>
          <w:lang w:val="fr-FR" w:bidi="fa-IR"/>
        </w:rPr>
        <w:t> »</w:t>
      </w:r>
      <w:r w:rsidR="002D6A5E">
        <w:rPr>
          <w:lang w:val="fr-FR" w:bidi="fa-IR"/>
        </w:rPr>
        <w:t xml:space="preserve"> </w:t>
      </w:r>
    </w:p>
    <w:p w14:paraId="33CEB515" w14:textId="4B4B86EF" w:rsidR="007C2E80" w:rsidRPr="00865B44" w:rsidRDefault="007C2E80" w:rsidP="008544DA">
      <w:pPr>
        <w:pStyle w:val="ListParagraph"/>
        <w:numPr>
          <w:ilvl w:val="0"/>
          <w:numId w:val="5"/>
        </w:numPr>
        <w:bidi w:val="0"/>
        <w:jc w:val="both"/>
        <w:rPr>
          <w:lang w:val="fr-FR" w:bidi="fa-IR"/>
        </w:rPr>
      </w:pPr>
      <w:r w:rsidRPr="00F72E64">
        <w:rPr>
          <w:lang w:val="fr-FR" w:bidi="fa-IR"/>
        </w:rPr>
        <w:t>Selon les récits politiques produits dans le processus de la révolution iranienne,</w:t>
      </w:r>
      <w:r>
        <w:rPr>
          <w:lang w:val="fr-FR" w:bidi="fa-IR"/>
        </w:rPr>
        <w:t xml:space="preserve"> </w:t>
      </w:r>
      <w:r w:rsidR="00504C88">
        <w:rPr>
          <w:lang w:val="fr-FR" w:bidi="fa-IR"/>
        </w:rPr>
        <w:t>« </w:t>
      </w:r>
      <w:r>
        <w:rPr>
          <w:lang w:val="fr-FR" w:bidi="fa-IR"/>
        </w:rPr>
        <w:t>quel était le but de la lutte des révolutionnaires et quelles intentions et visions avaient-ils ?</w:t>
      </w:r>
      <w:r w:rsidR="00504C88">
        <w:rPr>
          <w:lang w:val="fr-FR" w:bidi="fa-IR"/>
        </w:rPr>
        <w:t> »</w:t>
      </w:r>
      <w:r>
        <w:rPr>
          <w:lang w:val="fr-FR" w:bidi="fa-IR"/>
        </w:rPr>
        <w:t xml:space="preserve"> </w:t>
      </w:r>
    </w:p>
    <w:p w14:paraId="21096C0C" w14:textId="6DBCCBFD" w:rsidR="00E61A9C" w:rsidRPr="00D64486" w:rsidRDefault="00A75AA3" w:rsidP="00D64486">
      <w:pPr>
        <w:bidi w:val="0"/>
        <w:jc w:val="both"/>
        <w:rPr>
          <w:lang w:val="fr-FR" w:bidi="fa-IR"/>
        </w:rPr>
      </w:pPr>
      <w:r w:rsidRPr="008544DA">
        <w:rPr>
          <w:lang w:val="fr-FR" w:bidi="fa-IR"/>
        </w:rPr>
        <w:t xml:space="preserve">Dans </w:t>
      </w:r>
      <w:r w:rsidR="00F113C9">
        <w:rPr>
          <w:lang w:val="fr-FR" w:bidi="fa-IR"/>
        </w:rPr>
        <w:t xml:space="preserve">le souci </w:t>
      </w:r>
      <w:r w:rsidRPr="008544DA">
        <w:rPr>
          <w:lang w:val="fr-FR" w:bidi="fa-IR"/>
        </w:rPr>
        <w:t>de répondre aux cinq questions ci-dessus,</w:t>
      </w:r>
      <w:r w:rsidR="00F113C9">
        <w:rPr>
          <w:lang w:val="fr-FR" w:bidi="fa-IR"/>
        </w:rPr>
        <w:t xml:space="preserve"> </w:t>
      </w:r>
      <w:r w:rsidR="00373C0C">
        <w:rPr>
          <w:lang w:val="fr-FR" w:bidi="fa-IR"/>
        </w:rPr>
        <w:t>l</w:t>
      </w:r>
      <w:r w:rsidR="00D64486">
        <w:rPr>
          <w:lang w:val="fr-FR" w:bidi="fa-IR"/>
        </w:rPr>
        <w:t>a</w:t>
      </w:r>
      <w:r w:rsidR="00373C0C">
        <w:rPr>
          <w:lang w:val="fr-FR" w:bidi="fa-IR"/>
        </w:rPr>
        <w:t xml:space="preserve"> chercheu</w:t>
      </w:r>
      <w:r w:rsidR="00D64486">
        <w:rPr>
          <w:lang w:val="fr-FR" w:bidi="fa-IR"/>
        </w:rPr>
        <w:t>se</w:t>
      </w:r>
      <w:r w:rsidR="00373C0C">
        <w:rPr>
          <w:lang w:val="fr-FR" w:bidi="fa-IR"/>
        </w:rPr>
        <w:t xml:space="preserve"> s’est d’abord </w:t>
      </w:r>
      <w:r w:rsidR="009C3E85">
        <w:rPr>
          <w:lang w:val="fr-FR" w:bidi="fa-IR"/>
        </w:rPr>
        <w:t>lancé</w:t>
      </w:r>
      <w:r w:rsidR="00D64486">
        <w:rPr>
          <w:lang w:val="fr-FR" w:bidi="fa-IR"/>
        </w:rPr>
        <w:t>e</w:t>
      </w:r>
      <w:r w:rsidR="009C3E85">
        <w:rPr>
          <w:lang w:val="fr-FR" w:bidi="fa-IR"/>
        </w:rPr>
        <w:t xml:space="preserve"> dans</w:t>
      </w:r>
      <w:r w:rsidR="00373C0C">
        <w:rPr>
          <w:lang w:val="fr-FR" w:bidi="fa-IR"/>
        </w:rPr>
        <w:t xml:space="preserve"> la lecture</w:t>
      </w:r>
      <w:r w:rsidRPr="008544DA">
        <w:rPr>
          <w:lang w:val="fr-FR" w:bidi="fa-IR"/>
        </w:rPr>
        <w:t xml:space="preserve"> </w:t>
      </w:r>
      <w:r w:rsidR="00865B44">
        <w:rPr>
          <w:lang w:val="fr-FR" w:bidi="fa-IR"/>
        </w:rPr>
        <w:t xml:space="preserve">des </w:t>
      </w:r>
      <w:r w:rsidR="00B2404A">
        <w:rPr>
          <w:lang w:val="fr-FR" w:bidi="fa-IR"/>
        </w:rPr>
        <w:t>notions</w:t>
      </w:r>
      <w:r w:rsidR="00865B44">
        <w:rPr>
          <w:lang w:val="fr-FR" w:bidi="fa-IR"/>
        </w:rPr>
        <w:t xml:space="preserve"> concernant la relation entre l’art et la réalité et </w:t>
      </w:r>
      <w:r w:rsidR="000D7A71">
        <w:rPr>
          <w:lang w:val="fr-FR" w:bidi="fa-IR"/>
        </w:rPr>
        <w:t xml:space="preserve">après </w:t>
      </w:r>
      <w:r w:rsidR="00865B44">
        <w:rPr>
          <w:lang w:val="fr-FR" w:bidi="fa-IR"/>
        </w:rPr>
        <w:t xml:space="preserve">avoir </w:t>
      </w:r>
      <w:r w:rsidR="00091328">
        <w:rPr>
          <w:lang w:val="fr-FR" w:bidi="fa-IR"/>
        </w:rPr>
        <w:t>examiné</w:t>
      </w:r>
      <w:r w:rsidR="007E0728">
        <w:rPr>
          <w:lang w:val="fr-FR" w:bidi="fa-IR"/>
        </w:rPr>
        <w:t xml:space="preserve"> les critiques des </w:t>
      </w:r>
      <w:r w:rsidR="00CC20B7">
        <w:rPr>
          <w:lang w:val="fr-FR" w:bidi="fa-IR"/>
        </w:rPr>
        <w:t xml:space="preserve">notions susmentionnées </w:t>
      </w:r>
      <w:r w:rsidR="00481476">
        <w:rPr>
          <w:lang w:val="fr-FR" w:bidi="fa-IR"/>
        </w:rPr>
        <w:t xml:space="preserve">et leur emplacement dans le format des deux approches générales </w:t>
      </w:r>
      <w:r w:rsidR="0049480A">
        <w:rPr>
          <w:lang w:val="fr-FR" w:bidi="fa-IR"/>
        </w:rPr>
        <w:t>"</w:t>
      </w:r>
      <w:r w:rsidR="00481476">
        <w:rPr>
          <w:lang w:val="fr-FR" w:bidi="fa-IR"/>
        </w:rPr>
        <w:t>1</w:t>
      </w:r>
      <w:r w:rsidR="008D0A4E">
        <w:rPr>
          <w:lang w:val="fr-FR" w:bidi="fa-IR"/>
        </w:rPr>
        <w:t>-</w:t>
      </w:r>
      <w:r w:rsidR="00481476">
        <w:rPr>
          <w:lang w:val="fr-FR" w:bidi="fa-IR"/>
        </w:rPr>
        <w:t xml:space="preserve"> la notions de la représentation (l’art est le miroir de la réalité), 2</w:t>
      </w:r>
      <w:r w:rsidR="008D0A4E">
        <w:rPr>
          <w:lang w:val="fr-FR" w:bidi="fa-IR"/>
        </w:rPr>
        <w:t>-</w:t>
      </w:r>
      <w:r w:rsidR="00481476">
        <w:rPr>
          <w:lang w:val="fr-FR" w:bidi="fa-IR"/>
        </w:rPr>
        <w:t xml:space="preserve"> la notion de la production réelle (l’art se tourne vers la production réelle</w:t>
      </w:r>
      <w:r w:rsidR="00BB184A">
        <w:rPr>
          <w:lang w:val="fr-FR" w:bidi="fa-IR"/>
        </w:rPr>
        <w:t>)</w:t>
      </w:r>
      <w:r w:rsidR="0049480A">
        <w:rPr>
          <w:lang w:val="fr-FR" w:bidi="fa-IR"/>
        </w:rPr>
        <w:t>"</w:t>
      </w:r>
      <w:r w:rsidR="00BB184A">
        <w:rPr>
          <w:lang w:val="fr-FR" w:bidi="fa-IR"/>
        </w:rPr>
        <w:t xml:space="preserve"> et l’extraction </w:t>
      </w:r>
      <w:r w:rsidR="00BB184A" w:rsidRPr="00911478">
        <w:rPr>
          <w:lang w:val="fr-FR" w:bidi="fa-IR"/>
        </w:rPr>
        <w:t xml:space="preserve">des </w:t>
      </w:r>
      <w:r w:rsidR="00D64486">
        <w:rPr>
          <w:lang w:val="fr-FR" w:bidi="fa-IR"/>
        </w:rPr>
        <w:t xml:space="preserve">éléments formels </w:t>
      </w:r>
      <w:r w:rsidR="000D7A71" w:rsidRPr="00911478">
        <w:rPr>
          <w:lang w:val="fr-FR" w:bidi="fa-IR"/>
        </w:rPr>
        <w:t>et thématiques</w:t>
      </w:r>
      <w:r w:rsidR="000D7A71">
        <w:rPr>
          <w:lang w:val="fr-FR" w:bidi="fa-IR"/>
        </w:rPr>
        <w:t xml:space="preserve"> qui jusqu’ici sont considérés comme « des mécanismes de reproduction réelle dans le monde de l’art et </w:t>
      </w:r>
      <w:r w:rsidR="00217300">
        <w:rPr>
          <w:lang w:val="fr-FR" w:bidi="fa-IR"/>
        </w:rPr>
        <w:t>du</w:t>
      </w:r>
      <w:r w:rsidR="000D7A71">
        <w:rPr>
          <w:lang w:val="fr-FR" w:bidi="fa-IR"/>
        </w:rPr>
        <w:t xml:space="preserve"> médias des chants politiques », </w:t>
      </w:r>
      <w:r w:rsidR="00D64486">
        <w:rPr>
          <w:lang w:val="fr-FR" w:bidi="fa-IR"/>
        </w:rPr>
        <w:t xml:space="preserve">elle </w:t>
      </w:r>
      <w:r w:rsidR="000D7A71">
        <w:rPr>
          <w:lang w:val="fr-FR" w:bidi="fa-IR"/>
        </w:rPr>
        <w:t xml:space="preserve">a essayé à travers l’utilisation de la méthode d’analyse et d’interprétation du texte de montrer comment les révolutionnaires dans </w:t>
      </w:r>
      <w:r w:rsidR="004778C4">
        <w:rPr>
          <w:lang w:val="fr-FR" w:bidi="fa-IR"/>
        </w:rPr>
        <w:t>leurs</w:t>
      </w:r>
      <w:r w:rsidR="000D7A71">
        <w:rPr>
          <w:lang w:val="fr-FR" w:bidi="fa-IR"/>
        </w:rPr>
        <w:t xml:space="preserve"> chants politiques</w:t>
      </w:r>
      <w:r w:rsidR="00A97E45">
        <w:rPr>
          <w:lang w:val="fr-FR" w:bidi="fa-IR"/>
        </w:rPr>
        <w:t xml:space="preserve"> présentaient</w:t>
      </w:r>
      <w:r w:rsidR="00D64486">
        <w:rPr>
          <w:lang w:val="fr-FR" w:bidi="fa-IR"/>
        </w:rPr>
        <w:t xml:space="preserve"> la situation de la révolution.</w:t>
      </w:r>
    </w:p>
    <w:sectPr w:rsidR="00E61A9C" w:rsidRPr="00D64486" w:rsidSect="009338E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91731" w14:textId="77777777" w:rsidR="00077E9E" w:rsidRDefault="00077E9E">
      <w:r>
        <w:separator/>
      </w:r>
    </w:p>
  </w:endnote>
  <w:endnote w:type="continuationSeparator" w:id="0">
    <w:p w14:paraId="0F3B59F9" w14:textId="77777777" w:rsidR="00077E9E" w:rsidRDefault="000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36A7" w14:textId="77777777" w:rsidR="00B90D83" w:rsidRPr="00234E05" w:rsidRDefault="00B90D83" w:rsidP="007908AF">
    <w:pPr>
      <w:jc w:val="center"/>
      <w:rPr>
        <w:rtl/>
        <w:lang w:bidi="fa-IR"/>
      </w:rPr>
    </w:pPr>
    <w:r>
      <w:rPr>
        <w:lang w:bidi="fa-IR"/>
      </w:rPr>
      <w:t>TFA-631-AAbs-Pdf</w:t>
    </w:r>
  </w:p>
  <w:p w14:paraId="0B85A0C1" w14:textId="77777777" w:rsidR="00B90D83" w:rsidRDefault="00B9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643F" w14:textId="77777777" w:rsidR="00077E9E" w:rsidRDefault="00077E9E">
      <w:r>
        <w:separator/>
      </w:r>
    </w:p>
  </w:footnote>
  <w:footnote w:type="continuationSeparator" w:id="0">
    <w:p w14:paraId="2223A00A" w14:textId="77777777" w:rsidR="00077E9E" w:rsidRDefault="0007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A20"/>
    <w:multiLevelType w:val="hybridMultilevel"/>
    <w:tmpl w:val="61F2F37E"/>
    <w:lvl w:ilvl="0" w:tplc="33E89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BBC"/>
    <w:multiLevelType w:val="hybridMultilevel"/>
    <w:tmpl w:val="803CFF3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3044B"/>
    <w:multiLevelType w:val="hybridMultilevel"/>
    <w:tmpl w:val="9E5483E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628F7"/>
    <w:multiLevelType w:val="hybridMultilevel"/>
    <w:tmpl w:val="7FCE8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50A27"/>
    <w:multiLevelType w:val="hybridMultilevel"/>
    <w:tmpl w:val="62F82B9C"/>
    <w:lvl w:ilvl="0" w:tplc="040C000F">
      <w:start w:val="1"/>
      <w:numFmt w:val="decimal"/>
      <w:lvlText w:val="%1."/>
      <w:lvlJc w:val="left"/>
      <w:pPr>
        <w:ind w:left="1419" w:hanging="360"/>
      </w:p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C"/>
    <w:rsid w:val="0001165F"/>
    <w:rsid w:val="00027BE1"/>
    <w:rsid w:val="00047917"/>
    <w:rsid w:val="00053841"/>
    <w:rsid w:val="00077E9E"/>
    <w:rsid w:val="00091328"/>
    <w:rsid w:val="000D785B"/>
    <w:rsid w:val="000D7A71"/>
    <w:rsid w:val="000F22B4"/>
    <w:rsid w:val="00103995"/>
    <w:rsid w:val="0014470E"/>
    <w:rsid w:val="001854B0"/>
    <w:rsid w:val="001A7772"/>
    <w:rsid w:val="002033A2"/>
    <w:rsid w:val="00217300"/>
    <w:rsid w:val="002C1052"/>
    <w:rsid w:val="002D6A5E"/>
    <w:rsid w:val="002F3AB7"/>
    <w:rsid w:val="00306829"/>
    <w:rsid w:val="00373C0C"/>
    <w:rsid w:val="003822E3"/>
    <w:rsid w:val="003B79BC"/>
    <w:rsid w:val="003B7ACE"/>
    <w:rsid w:val="003E2E9A"/>
    <w:rsid w:val="0042013A"/>
    <w:rsid w:val="00446522"/>
    <w:rsid w:val="004778C4"/>
    <w:rsid w:val="00481476"/>
    <w:rsid w:val="00483DFF"/>
    <w:rsid w:val="0049480A"/>
    <w:rsid w:val="00496682"/>
    <w:rsid w:val="004E5C09"/>
    <w:rsid w:val="00504C88"/>
    <w:rsid w:val="00504D8B"/>
    <w:rsid w:val="005466B6"/>
    <w:rsid w:val="005B2BBD"/>
    <w:rsid w:val="005D73F3"/>
    <w:rsid w:val="006C6A65"/>
    <w:rsid w:val="006F5E0D"/>
    <w:rsid w:val="00736F83"/>
    <w:rsid w:val="00774612"/>
    <w:rsid w:val="007908AF"/>
    <w:rsid w:val="007B4980"/>
    <w:rsid w:val="007C2E80"/>
    <w:rsid w:val="007E0061"/>
    <w:rsid w:val="007E0728"/>
    <w:rsid w:val="00833357"/>
    <w:rsid w:val="00836E39"/>
    <w:rsid w:val="008544DA"/>
    <w:rsid w:val="00857534"/>
    <w:rsid w:val="00865B44"/>
    <w:rsid w:val="008A3D6E"/>
    <w:rsid w:val="008D0A4E"/>
    <w:rsid w:val="008E2C14"/>
    <w:rsid w:val="00911478"/>
    <w:rsid w:val="009338EC"/>
    <w:rsid w:val="00947DD7"/>
    <w:rsid w:val="009A785D"/>
    <w:rsid w:val="009C3E85"/>
    <w:rsid w:val="009F7E06"/>
    <w:rsid w:val="00A213D7"/>
    <w:rsid w:val="00A75AA3"/>
    <w:rsid w:val="00A97E45"/>
    <w:rsid w:val="00B2404A"/>
    <w:rsid w:val="00B50787"/>
    <w:rsid w:val="00B90D83"/>
    <w:rsid w:val="00BB184A"/>
    <w:rsid w:val="00BB5902"/>
    <w:rsid w:val="00C0398F"/>
    <w:rsid w:val="00C14048"/>
    <w:rsid w:val="00C26C07"/>
    <w:rsid w:val="00C72265"/>
    <w:rsid w:val="00C85CBA"/>
    <w:rsid w:val="00CC20B7"/>
    <w:rsid w:val="00CD4BAA"/>
    <w:rsid w:val="00D2306C"/>
    <w:rsid w:val="00D64486"/>
    <w:rsid w:val="00D66B8A"/>
    <w:rsid w:val="00D75D25"/>
    <w:rsid w:val="00DA61DB"/>
    <w:rsid w:val="00E61A9C"/>
    <w:rsid w:val="00E7380D"/>
    <w:rsid w:val="00E82C7A"/>
    <w:rsid w:val="00E86918"/>
    <w:rsid w:val="00EC4B1C"/>
    <w:rsid w:val="00F113C9"/>
    <w:rsid w:val="00FA2FAA"/>
    <w:rsid w:val="00FC201F"/>
    <w:rsid w:val="00FD0DAB"/>
    <w:rsid w:val="00FD2C83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75C76"/>
  <w15:docId w15:val="{C759C830-E252-4919-BB05-0BB066F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4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461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5E0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2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2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0B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20B7"/>
    <w:rPr>
      <w:b/>
      <w:bCs/>
      <w:lang w:bidi="ar-SA"/>
    </w:rPr>
  </w:style>
  <w:style w:type="paragraph" w:styleId="Revision">
    <w:name w:val="Revision"/>
    <w:hidden/>
    <w:uiPriority w:val="99"/>
    <w:semiHidden/>
    <w:rsid w:val="008544D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چکیده</vt:lpstr>
      <vt:lpstr>چکیده</vt:lpstr>
    </vt:vector>
  </TitlesOfParts>
  <Company>Pishro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چکیده</dc:title>
  <dc:subject/>
  <dc:creator>Pishro</dc:creator>
  <cp:keywords/>
  <dc:description/>
  <cp:lastModifiedBy>پرتال فرانسه</cp:lastModifiedBy>
  <cp:revision>106</cp:revision>
  <dcterms:created xsi:type="dcterms:W3CDTF">2016-08-15T07:01:00Z</dcterms:created>
  <dcterms:modified xsi:type="dcterms:W3CDTF">2018-11-10T06:03:00Z</dcterms:modified>
</cp:coreProperties>
</file>