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90" w:rsidRDefault="0018232D" w:rsidP="00FA7E17">
      <w:pPr>
        <w:bidi w:val="0"/>
        <w:spacing w:line="360" w:lineRule="auto"/>
        <w:jc w:val="both"/>
        <w:rPr>
          <w:rFonts w:asciiTheme="minorHAnsi" w:hAnsiTheme="minorHAnsi" w:cstheme="minorHAnsi"/>
          <w:b/>
          <w:bCs/>
          <w:lang w:val="fr-FR" w:bidi="fa-IR"/>
        </w:rPr>
      </w:pPr>
      <w:r w:rsidRPr="0018232D">
        <w:rPr>
          <w:rFonts w:asciiTheme="minorHAnsi" w:hAnsiTheme="minorHAnsi" w:cstheme="minorHAnsi"/>
          <w:b/>
          <w:bCs/>
          <w:lang w:val="fr-FR" w:bidi="fa-IR"/>
        </w:rPr>
        <w:t>Sujet de la thèse : Le r</w:t>
      </w:r>
      <w:r>
        <w:rPr>
          <w:rFonts w:asciiTheme="minorHAnsi" w:hAnsiTheme="minorHAnsi" w:cstheme="minorHAnsi"/>
          <w:b/>
          <w:bCs/>
          <w:lang w:val="fr-FR" w:bidi="fa-IR"/>
        </w:rPr>
        <w:t xml:space="preserve">ôle des </w:t>
      </w:r>
      <w:bookmarkStart w:id="0" w:name="_GoBack"/>
      <w:r w:rsidR="00804B64">
        <w:rPr>
          <w:rFonts w:asciiTheme="minorHAnsi" w:hAnsiTheme="minorHAnsi" w:cstheme="minorHAnsi"/>
          <w:b/>
          <w:bCs/>
          <w:lang w:val="fr-FR" w:bidi="fa-IR"/>
        </w:rPr>
        <w:t>minorités juives</w:t>
      </w:r>
      <w:r>
        <w:rPr>
          <w:rFonts w:asciiTheme="minorHAnsi" w:hAnsiTheme="minorHAnsi" w:cstheme="minorHAnsi"/>
          <w:b/>
          <w:bCs/>
          <w:lang w:val="fr-FR" w:bidi="fa-IR"/>
        </w:rPr>
        <w:t xml:space="preserve"> et zoroastriennes </w:t>
      </w:r>
      <w:bookmarkEnd w:id="0"/>
      <w:r>
        <w:rPr>
          <w:rFonts w:asciiTheme="minorHAnsi" w:hAnsiTheme="minorHAnsi" w:cstheme="minorHAnsi"/>
          <w:b/>
          <w:bCs/>
          <w:lang w:val="fr-FR" w:bidi="fa-IR"/>
        </w:rPr>
        <w:t>dans la révolution</w:t>
      </w:r>
      <w:r w:rsidR="0090766B">
        <w:rPr>
          <w:rFonts w:asciiTheme="minorHAnsi" w:hAnsiTheme="minorHAnsi" w:cstheme="minorHAnsi" w:hint="cs"/>
          <w:b/>
          <w:bCs/>
          <w:rtl/>
          <w:lang w:val="fr-FR" w:bidi="fa-IR"/>
        </w:rPr>
        <w:t xml:space="preserve"> </w:t>
      </w:r>
      <w:r>
        <w:rPr>
          <w:rFonts w:asciiTheme="minorHAnsi" w:hAnsiTheme="minorHAnsi" w:cstheme="minorHAnsi"/>
          <w:b/>
          <w:bCs/>
          <w:lang w:val="fr-FR" w:bidi="fa-IR"/>
        </w:rPr>
        <w:t xml:space="preserve">islamique </w:t>
      </w:r>
      <w:r w:rsidR="00FA7E17">
        <w:rPr>
          <w:rFonts w:asciiTheme="minorHAnsi" w:hAnsiTheme="minorHAnsi" w:cstheme="minorHAnsi"/>
          <w:b/>
          <w:bCs/>
          <w:lang w:val="fr-FR" w:bidi="fa-IR"/>
        </w:rPr>
        <w:t>d’</w:t>
      </w:r>
      <w:r>
        <w:rPr>
          <w:rFonts w:asciiTheme="minorHAnsi" w:hAnsiTheme="minorHAnsi" w:cstheme="minorHAnsi"/>
          <w:b/>
          <w:bCs/>
          <w:lang w:val="fr-FR" w:bidi="fa-IR"/>
        </w:rPr>
        <w:t xml:space="preserve">Iran. </w:t>
      </w:r>
    </w:p>
    <w:p w:rsidR="00C61C90" w:rsidRDefault="00C61C90" w:rsidP="00C61C90">
      <w:pPr>
        <w:bidi w:val="0"/>
        <w:spacing w:line="360" w:lineRule="auto"/>
        <w:jc w:val="both"/>
        <w:rPr>
          <w:rFonts w:asciiTheme="minorHAnsi" w:hAnsiTheme="minorHAnsi" w:cstheme="minorHAnsi"/>
          <w:b/>
          <w:bCs/>
          <w:lang w:val="fr-FR" w:bidi="fa-IR"/>
        </w:rPr>
      </w:pPr>
      <w:r>
        <w:rPr>
          <w:rFonts w:asciiTheme="minorHAnsi" w:hAnsiTheme="minorHAnsi" w:cstheme="minorHAnsi"/>
          <w:b/>
          <w:bCs/>
          <w:lang w:val="fr-FR" w:bidi="fa-IR"/>
        </w:rPr>
        <w:t xml:space="preserve">Auteur : </w:t>
      </w:r>
      <w:proofErr w:type="spellStart"/>
      <w:r w:rsidRPr="00C61C90">
        <w:rPr>
          <w:rFonts w:asciiTheme="minorHAnsi" w:hAnsiTheme="minorHAnsi" w:cstheme="minorHAnsi"/>
          <w:b/>
          <w:bCs/>
          <w:lang w:val="fr-FR" w:bidi="fa-IR"/>
        </w:rPr>
        <w:t>Sohrab</w:t>
      </w:r>
      <w:proofErr w:type="spellEnd"/>
      <w:r w:rsidRPr="00C61C90">
        <w:rPr>
          <w:rFonts w:asciiTheme="minorHAnsi" w:hAnsiTheme="minorHAnsi" w:cstheme="minorHAnsi"/>
          <w:b/>
          <w:bCs/>
          <w:lang w:val="fr-FR" w:bidi="fa-IR"/>
        </w:rPr>
        <w:t xml:space="preserve"> </w:t>
      </w:r>
      <w:proofErr w:type="spellStart"/>
      <w:r w:rsidRPr="00C61C90">
        <w:rPr>
          <w:rFonts w:asciiTheme="minorHAnsi" w:hAnsiTheme="minorHAnsi" w:cstheme="minorHAnsi"/>
          <w:b/>
          <w:bCs/>
          <w:lang w:val="fr-FR" w:bidi="fa-IR"/>
        </w:rPr>
        <w:t>Zadeh</w:t>
      </w:r>
      <w:proofErr w:type="spellEnd"/>
      <w:r w:rsidRPr="00C61C90">
        <w:rPr>
          <w:rFonts w:asciiTheme="minorHAnsi" w:hAnsiTheme="minorHAnsi" w:cstheme="minorHAnsi"/>
          <w:b/>
          <w:bCs/>
          <w:lang w:val="fr-FR" w:bidi="fa-IR"/>
        </w:rPr>
        <w:t xml:space="preserve">, </w:t>
      </w:r>
      <w:proofErr w:type="spellStart"/>
      <w:r w:rsidRPr="00C61C90">
        <w:rPr>
          <w:rFonts w:asciiTheme="minorHAnsi" w:hAnsiTheme="minorHAnsi" w:cstheme="minorHAnsi"/>
          <w:b/>
          <w:bCs/>
          <w:lang w:val="fr-FR" w:bidi="fa-IR"/>
        </w:rPr>
        <w:t>Fatemeh</w:t>
      </w:r>
      <w:proofErr w:type="spellEnd"/>
      <w:r>
        <w:rPr>
          <w:rFonts w:asciiTheme="minorHAnsi" w:hAnsiTheme="minorHAnsi" w:cstheme="minorHAnsi"/>
          <w:b/>
          <w:bCs/>
          <w:lang w:val="fr-FR" w:bidi="fa-IR"/>
        </w:rPr>
        <w:t>.</w:t>
      </w:r>
    </w:p>
    <w:p w:rsidR="00C61C90" w:rsidRDefault="00C61C90" w:rsidP="00754F93">
      <w:pPr>
        <w:bidi w:val="0"/>
        <w:spacing w:line="360" w:lineRule="auto"/>
        <w:jc w:val="both"/>
        <w:rPr>
          <w:rFonts w:asciiTheme="minorHAnsi" w:hAnsiTheme="minorHAnsi" w:cstheme="minorHAnsi"/>
          <w:b/>
          <w:bCs/>
          <w:lang w:val="fr-FR" w:bidi="fa-IR"/>
        </w:rPr>
      </w:pPr>
      <w:r>
        <w:rPr>
          <w:rFonts w:asciiTheme="minorHAnsi" w:hAnsiTheme="minorHAnsi" w:cstheme="minorHAnsi"/>
          <w:b/>
          <w:bCs/>
          <w:lang w:val="fr-FR" w:bidi="fa-IR"/>
        </w:rPr>
        <w:t>Année : 2009</w:t>
      </w:r>
      <w:r w:rsidR="00754F93">
        <w:rPr>
          <w:rFonts w:asciiTheme="minorHAnsi" w:hAnsiTheme="minorHAnsi" w:cstheme="minorHAnsi"/>
          <w:b/>
          <w:bCs/>
          <w:lang w:val="fr-FR" w:bidi="fa-IR"/>
        </w:rPr>
        <w:t>.</w:t>
      </w:r>
    </w:p>
    <w:p w:rsidR="00AC6816" w:rsidRDefault="00C61C90" w:rsidP="00C61C90">
      <w:pPr>
        <w:bidi w:val="0"/>
        <w:spacing w:line="360" w:lineRule="auto"/>
        <w:jc w:val="both"/>
        <w:rPr>
          <w:rFonts w:asciiTheme="minorHAnsi" w:hAnsiTheme="minorHAnsi" w:cstheme="minorHAnsi"/>
          <w:b/>
          <w:bCs/>
          <w:lang w:val="fr-FR" w:bidi="fa-IR"/>
        </w:rPr>
      </w:pPr>
      <w:r>
        <w:rPr>
          <w:rFonts w:asciiTheme="minorHAnsi" w:hAnsiTheme="minorHAnsi" w:cstheme="minorHAnsi"/>
          <w:b/>
          <w:bCs/>
          <w:lang w:val="fr-FR" w:bidi="fa-IR"/>
        </w:rPr>
        <w:t xml:space="preserve">Superviseur : </w:t>
      </w:r>
      <w:r w:rsidRPr="00C61C90">
        <w:rPr>
          <w:rFonts w:asciiTheme="minorHAnsi" w:hAnsiTheme="minorHAnsi" w:cstheme="minorHAnsi"/>
          <w:b/>
          <w:bCs/>
          <w:lang w:val="fr-FR" w:bidi="fa-IR"/>
        </w:rPr>
        <w:t xml:space="preserve">Hassan </w:t>
      </w:r>
      <w:proofErr w:type="spellStart"/>
      <w:r w:rsidRPr="00C61C90">
        <w:rPr>
          <w:rFonts w:asciiTheme="minorHAnsi" w:hAnsiTheme="minorHAnsi" w:cstheme="minorHAnsi"/>
          <w:b/>
          <w:bCs/>
          <w:lang w:val="fr-FR" w:bidi="fa-IR"/>
        </w:rPr>
        <w:t>Hazrati</w:t>
      </w:r>
      <w:proofErr w:type="spellEnd"/>
      <w:r>
        <w:rPr>
          <w:rFonts w:asciiTheme="minorHAnsi" w:hAnsiTheme="minorHAnsi" w:cstheme="minorHAnsi"/>
          <w:b/>
          <w:bCs/>
          <w:lang w:val="fr-FR" w:bidi="fa-IR"/>
        </w:rPr>
        <w:t xml:space="preserve">. </w:t>
      </w:r>
    </w:p>
    <w:p w:rsidR="00AC6816" w:rsidRDefault="00AC6816" w:rsidP="00AC6816">
      <w:pPr>
        <w:bidi w:val="0"/>
        <w:spacing w:line="360" w:lineRule="auto"/>
        <w:jc w:val="both"/>
        <w:rPr>
          <w:rFonts w:asciiTheme="minorHAnsi" w:hAnsiTheme="minorHAnsi" w:cstheme="minorHAnsi"/>
          <w:b/>
          <w:bCs/>
          <w:lang w:val="fr-FR" w:bidi="fa-IR"/>
        </w:rPr>
      </w:pPr>
    </w:p>
    <w:p w:rsidR="00ED229B" w:rsidRDefault="000F1638" w:rsidP="00AC6816">
      <w:pPr>
        <w:bidi w:val="0"/>
        <w:spacing w:line="360" w:lineRule="auto"/>
        <w:jc w:val="both"/>
        <w:rPr>
          <w:rFonts w:asciiTheme="minorHAnsi" w:hAnsiTheme="minorHAnsi" w:cstheme="minorHAnsi"/>
          <w:b/>
          <w:bCs/>
          <w:lang w:val="fr-FR" w:bidi="fa-IR"/>
        </w:rPr>
      </w:pPr>
      <w:r>
        <w:rPr>
          <w:rFonts w:asciiTheme="minorHAnsi" w:hAnsiTheme="minorHAnsi" w:cstheme="minorHAnsi"/>
          <w:b/>
          <w:bCs/>
          <w:lang w:val="fr-FR" w:bidi="fa-IR"/>
        </w:rPr>
        <w:t>Résumé </w:t>
      </w:r>
      <w:r w:rsidR="00AC6816">
        <w:rPr>
          <w:rFonts w:asciiTheme="minorHAnsi" w:hAnsiTheme="minorHAnsi" w:cstheme="minorHAnsi"/>
          <w:b/>
          <w:bCs/>
          <w:lang w:val="fr-FR" w:bidi="fa-IR"/>
        </w:rPr>
        <w:t xml:space="preserve">: </w:t>
      </w:r>
    </w:p>
    <w:p w:rsidR="00631917" w:rsidRDefault="00ED229B" w:rsidP="000F1638">
      <w:pPr>
        <w:bidi w:val="0"/>
        <w:spacing w:line="360" w:lineRule="auto"/>
        <w:jc w:val="both"/>
        <w:rPr>
          <w:rFonts w:asciiTheme="minorHAnsi" w:hAnsiTheme="minorHAnsi" w:cstheme="minorHAnsi"/>
          <w:lang w:val="fr-FR" w:bidi="fa-IR"/>
        </w:rPr>
      </w:pPr>
      <w:r>
        <w:rPr>
          <w:rFonts w:asciiTheme="minorHAnsi" w:hAnsiTheme="minorHAnsi" w:cstheme="minorHAnsi"/>
          <w:lang w:val="fr-FR" w:bidi="fa-IR"/>
        </w:rPr>
        <w:t xml:space="preserve">Le but de cette recherche est </w:t>
      </w:r>
      <w:r w:rsidR="001E5107">
        <w:rPr>
          <w:rFonts w:asciiTheme="minorHAnsi" w:hAnsiTheme="minorHAnsi" w:cstheme="minorHAnsi"/>
          <w:lang w:val="fr-FR" w:bidi="fa-IR"/>
        </w:rPr>
        <w:t xml:space="preserve">d’abord </w:t>
      </w:r>
      <w:r>
        <w:rPr>
          <w:rFonts w:asciiTheme="minorHAnsi" w:hAnsiTheme="minorHAnsi" w:cstheme="minorHAnsi"/>
          <w:lang w:val="fr-FR" w:bidi="fa-IR"/>
        </w:rPr>
        <w:t xml:space="preserve">d’examiner le rôle des </w:t>
      </w:r>
      <w:r w:rsidR="000F1638">
        <w:rPr>
          <w:rFonts w:asciiTheme="minorHAnsi" w:hAnsiTheme="minorHAnsi" w:cstheme="minorHAnsi"/>
          <w:lang w:val="fr-FR" w:bidi="fa-IR"/>
        </w:rPr>
        <w:t xml:space="preserve">minorités </w:t>
      </w:r>
      <w:r>
        <w:rPr>
          <w:rFonts w:asciiTheme="minorHAnsi" w:hAnsiTheme="minorHAnsi" w:cstheme="minorHAnsi"/>
          <w:lang w:val="fr-FR" w:bidi="fa-IR"/>
        </w:rPr>
        <w:t xml:space="preserve">religieuses juives et zoroastriennes dans la </w:t>
      </w:r>
      <w:r w:rsidR="00723E01">
        <w:rPr>
          <w:rFonts w:asciiTheme="minorHAnsi" w:hAnsiTheme="minorHAnsi" w:cstheme="minorHAnsi"/>
          <w:lang w:val="fr-FR" w:bidi="fa-IR"/>
        </w:rPr>
        <w:t xml:space="preserve">révolution islamique </w:t>
      </w:r>
      <w:r w:rsidR="00241665">
        <w:rPr>
          <w:rFonts w:asciiTheme="minorHAnsi" w:hAnsiTheme="minorHAnsi" w:cstheme="minorHAnsi"/>
          <w:lang w:val="fr-FR" w:bidi="fa-IR"/>
        </w:rPr>
        <w:t>d’</w:t>
      </w:r>
      <w:r w:rsidR="00723E01">
        <w:rPr>
          <w:rFonts w:asciiTheme="minorHAnsi" w:hAnsiTheme="minorHAnsi" w:cstheme="minorHAnsi"/>
          <w:lang w:val="fr-FR" w:bidi="fa-IR"/>
        </w:rPr>
        <w:t>Iran ensuite</w:t>
      </w:r>
      <w:r w:rsidR="00CC04B6">
        <w:rPr>
          <w:rFonts w:asciiTheme="minorHAnsi" w:hAnsiTheme="minorHAnsi" w:cstheme="minorHAnsi"/>
          <w:lang w:val="fr-FR" w:bidi="fa-IR"/>
        </w:rPr>
        <w:t xml:space="preserve"> </w:t>
      </w:r>
      <w:r w:rsidR="00723E01">
        <w:rPr>
          <w:rFonts w:asciiTheme="minorHAnsi" w:hAnsiTheme="minorHAnsi" w:cstheme="minorHAnsi"/>
          <w:lang w:val="fr-FR" w:bidi="fa-IR"/>
        </w:rPr>
        <w:t>analyser</w:t>
      </w:r>
      <w:r w:rsidR="00CC04B6">
        <w:rPr>
          <w:rFonts w:asciiTheme="minorHAnsi" w:hAnsiTheme="minorHAnsi" w:cstheme="minorHAnsi"/>
          <w:lang w:val="fr-FR" w:bidi="fa-IR"/>
        </w:rPr>
        <w:t xml:space="preserve"> </w:t>
      </w:r>
      <w:r w:rsidR="00A26EA3">
        <w:rPr>
          <w:rFonts w:asciiTheme="minorHAnsi" w:hAnsiTheme="minorHAnsi" w:cstheme="minorHAnsi"/>
          <w:lang w:val="fr-FR" w:bidi="fa-IR"/>
        </w:rPr>
        <w:t xml:space="preserve">la </w:t>
      </w:r>
      <w:r w:rsidR="00495DDE">
        <w:rPr>
          <w:rFonts w:asciiTheme="minorHAnsi" w:hAnsiTheme="minorHAnsi" w:cstheme="minorHAnsi"/>
          <w:lang w:val="fr-FR" w:bidi="fa-IR"/>
        </w:rPr>
        <w:t>raison</w:t>
      </w:r>
      <w:r w:rsidR="00CC04B6">
        <w:rPr>
          <w:rFonts w:asciiTheme="minorHAnsi" w:hAnsiTheme="minorHAnsi" w:cstheme="minorHAnsi"/>
          <w:lang w:val="fr-FR" w:bidi="fa-IR"/>
        </w:rPr>
        <w:t xml:space="preserve"> du ralliement de ces </w:t>
      </w:r>
      <w:r w:rsidR="000F1638">
        <w:rPr>
          <w:rFonts w:asciiTheme="minorHAnsi" w:hAnsiTheme="minorHAnsi" w:cstheme="minorHAnsi"/>
          <w:lang w:val="fr-FR" w:bidi="fa-IR"/>
        </w:rPr>
        <w:t xml:space="preserve">minorités </w:t>
      </w:r>
      <w:r w:rsidR="00CC04B6">
        <w:rPr>
          <w:rFonts w:asciiTheme="minorHAnsi" w:hAnsiTheme="minorHAnsi" w:cstheme="minorHAnsi"/>
          <w:lang w:val="fr-FR" w:bidi="fa-IR"/>
        </w:rPr>
        <w:t>au</w:t>
      </w:r>
      <w:r w:rsidR="00495DDE">
        <w:rPr>
          <w:rFonts w:asciiTheme="minorHAnsi" w:hAnsiTheme="minorHAnsi" w:cstheme="minorHAnsi"/>
          <w:lang w:val="fr-FR" w:bidi="fa-IR"/>
        </w:rPr>
        <w:t xml:space="preserve">x révolutionnaires au cours des derniers mois de la révolution. </w:t>
      </w:r>
    </w:p>
    <w:p w:rsidR="00E46615" w:rsidRDefault="00631917" w:rsidP="000F1638">
      <w:pPr>
        <w:bidi w:val="0"/>
        <w:spacing w:line="360" w:lineRule="auto"/>
        <w:jc w:val="both"/>
        <w:rPr>
          <w:rFonts w:asciiTheme="minorHAnsi" w:hAnsiTheme="minorHAnsi" w:cstheme="minorHAnsi"/>
          <w:lang w:val="fr-FR" w:bidi="fa-IR"/>
        </w:rPr>
      </w:pPr>
      <w:r>
        <w:rPr>
          <w:rFonts w:asciiTheme="minorHAnsi" w:hAnsiTheme="minorHAnsi" w:cstheme="minorHAnsi"/>
          <w:lang w:val="fr-FR" w:bidi="fa-IR"/>
        </w:rPr>
        <w:t xml:space="preserve">La question principale </w:t>
      </w:r>
      <w:r w:rsidR="00B5718F">
        <w:rPr>
          <w:rFonts w:asciiTheme="minorHAnsi" w:hAnsiTheme="minorHAnsi" w:cstheme="minorHAnsi"/>
          <w:lang w:val="fr-FR" w:bidi="fa-IR"/>
        </w:rPr>
        <w:t xml:space="preserve">de cette recherche </w:t>
      </w:r>
      <w:r>
        <w:rPr>
          <w:rFonts w:asciiTheme="minorHAnsi" w:hAnsiTheme="minorHAnsi" w:cstheme="minorHAnsi"/>
          <w:lang w:val="fr-FR" w:bidi="fa-IR"/>
        </w:rPr>
        <w:t xml:space="preserve">est de savoir quel rôle ont joué les </w:t>
      </w:r>
      <w:r w:rsidR="000F1638">
        <w:rPr>
          <w:rFonts w:asciiTheme="minorHAnsi" w:hAnsiTheme="minorHAnsi" w:cstheme="minorHAnsi"/>
          <w:lang w:val="fr-FR" w:bidi="fa-IR"/>
        </w:rPr>
        <w:t xml:space="preserve">minorités </w:t>
      </w:r>
      <w:r>
        <w:rPr>
          <w:rFonts w:asciiTheme="minorHAnsi" w:hAnsiTheme="minorHAnsi" w:cstheme="minorHAnsi"/>
          <w:lang w:val="fr-FR" w:bidi="fa-IR"/>
        </w:rPr>
        <w:t xml:space="preserve">religieuses juives et zoroastriennes dans le processus </w:t>
      </w:r>
      <w:r w:rsidR="00234538">
        <w:rPr>
          <w:rFonts w:asciiTheme="minorHAnsi" w:hAnsiTheme="minorHAnsi" w:cstheme="minorHAnsi"/>
          <w:lang w:val="fr-FR" w:bidi="fa-IR"/>
        </w:rPr>
        <w:t>de la révolution islamique d’</w:t>
      </w:r>
      <w:r>
        <w:rPr>
          <w:rFonts w:asciiTheme="minorHAnsi" w:hAnsiTheme="minorHAnsi" w:cstheme="minorHAnsi"/>
          <w:lang w:val="fr-FR" w:bidi="fa-IR"/>
        </w:rPr>
        <w:t xml:space="preserve">Iran ? </w:t>
      </w:r>
    </w:p>
    <w:p w:rsidR="000F1638" w:rsidRDefault="00234538" w:rsidP="000F1638">
      <w:pPr>
        <w:bidi w:val="0"/>
        <w:spacing w:line="360" w:lineRule="auto"/>
        <w:jc w:val="both"/>
        <w:rPr>
          <w:rFonts w:asciiTheme="minorHAnsi" w:hAnsiTheme="minorHAnsi" w:cstheme="minorHAnsi"/>
          <w:lang w:val="fr-FR" w:bidi="fa-IR"/>
        </w:rPr>
      </w:pPr>
      <w:r>
        <w:rPr>
          <w:rFonts w:asciiTheme="minorHAnsi" w:hAnsiTheme="minorHAnsi" w:cstheme="minorHAnsi"/>
          <w:lang w:val="fr-FR" w:bidi="fa-IR"/>
        </w:rPr>
        <w:t>Nous n’avons</w:t>
      </w:r>
      <w:r w:rsidR="00A22006">
        <w:rPr>
          <w:rFonts w:asciiTheme="minorHAnsi" w:hAnsiTheme="minorHAnsi" w:cstheme="minorHAnsi"/>
          <w:lang w:val="fr-FR" w:bidi="fa-IR"/>
        </w:rPr>
        <w:t xml:space="preserve"> pas exposé </w:t>
      </w:r>
      <w:proofErr w:type="gramStart"/>
      <w:r w:rsidR="00A22006">
        <w:rPr>
          <w:rFonts w:asciiTheme="minorHAnsi" w:hAnsiTheme="minorHAnsi" w:cstheme="minorHAnsi"/>
          <w:lang w:val="fr-FR" w:bidi="fa-IR"/>
        </w:rPr>
        <w:t>d</w:t>
      </w:r>
      <w:r w:rsidR="000F1638">
        <w:rPr>
          <w:rFonts w:asciiTheme="minorHAnsi" w:hAnsiTheme="minorHAnsi" w:cstheme="minorHAnsi"/>
          <w:lang w:val="fr-FR" w:bidi="fa-IR"/>
        </w:rPr>
        <w:t xml:space="preserve">’hypothèses </w:t>
      </w:r>
      <w:r w:rsidR="00FE3999">
        <w:rPr>
          <w:rFonts w:asciiTheme="minorHAnsi" w:hAnsiTheme="minorHAnsi" w:cstheme="minorHAnsi"/>
          <w:lang w:val="fr-FR" w:bidi="fa-IR"/>
        </w:rPr>
        <w:t xml:space="preserve"> vu</w:t>
      </w:r>
      <w:proofErr w:type="gramEnd"/>
      <w:r w:rsidR="00DF51EE">
        <w:rPr>
          <w:rFonts w:asciiTheme="minorHAnsi" w:hAnsiTheme="minorHAnsi" w:cstheme="minorHAnsi"/>
          <w:lang w:val="fr-FR" w:bidi="fa-IR"/>
        </w:rPr>
        <w:t xml:space="preserve"> que ladite recherche</w:t>
      </w:r>
      <w:r w:rsidR="00702212">
        <w:rPr>
          <w:rFonts w:asciiTheme="minorHAnsi" w:hAnsiTheme="minorHAnsi" w:cstheme="minorHAnsi"/>
          <w:lang w:val="fr-FR" w:bidi="fa-IR"/>
        </w:rPr>
        <w:t xml:space="preserve"> dans un premier temps</w:t>
      </w:r>
      <w:r w:rsidR="00DF51EE">
        <w:rPr>
          <w:rFonts w:asciiTheme="minorHAnsi" w:hAnsiTheme="minorHAnsi" w:cstheme="minorHAnsi"/>
          <w:lang w:val="fr-FR" w:bidi="fa-IR"/>
        </w:rPr>
        <w:t>,</w:t>
      </w:r>
      <w:r w:rsidR="00702212">
        <w:rPr>
          <w:rFonts w:asciiTheme="minorHAnsi" w:hAnsiTheme="minorHAnsi" w:cstheme="minorHAnsi"/>
          <w:lang w:val="fr-FR" w:bidi="fa-IR"/>
        </w:rPr>
        <w:t xml:space="preserve"> essaye de présenter une description convenable du processus de participation et de </w:t>
      </w:r>
      <w:r w:rsidR="00DF51EE">
        <w:rPr>
          <w:rFonts w:asciiTheme="minorHAnsi" w:hAnsiTheme="minorHAnsi" w:cstheme="minorHAnsi"/>
          <w:lang w:val="fr-FR" w:bidi="fa-IR"/>
        </w:rPr>
        <w:t>spécification</w:t>
      </w:r>
      <w:r w:rsidR="00702212">
        <w:rPr>
          <w:rFonts w:asciiTheme="minorHAnsi" w:hAnsiTheme="minorHAnsi" w:cstheme="minorHAnsi"/>
          <w:lang w:val="fr-FR" w:bidi="fa-IR"/>
        </w:rPr>
        <w:t xml:space="preserve"> </w:t>
      </w:r>
      <w:r w:rsidR="00DF51EE">
        <w:rPr>
          <w:rFonts w:asciiTheme="minorHAnsi" w:hAnsiTheme="minorHAnsi" w:cstheme="minorHAnsi"/>
          <w:lang w:val="fr-FR" w:bidi="fa-IR"/>
        </w:rPr>
        <w:t>d</w:t>
      </w:r>
      <w:r w:rsidR="00702212">
        <w:rPr>
          <w:rFonts w:asciiTheme="minorHAnsi" w:hAnsiTheme="minorHAnsi" w:cstheme="minorHAnsi"/>
          <w:lang w:val="fr-FR" w:bidi="fa-IR"/>
        </w:rPr>
        <w:t xml:space="preserve">es </w:t>
      </w:r>
      <w:r w:rsidR="000F1638">
        <w:rPr>
          <w:rFonts w:asciiTheme="minorHAnsi" w:hAnsiTheme="minorHAnsi" w:cstheme="minorHAnsi"/>
          <w:lang w:val="fr-FR" w:bidi="fa-IR"/>
        </w:rPr>
        <w:t xml:space="preserve">minorités </w:t>
      </w:r>
      <w:r w:rsidR="00702212">
        <w:rPr>
          <w:rFonts w:asciiTheme="minorHAnsi" w:hAnsiTheme="minorHAnsi" w:cstheme="minorHAnsi"/>
          <w:lang w:val="fr-FR" w:bidi="fa-IR"/>
        </w:rPr>
        <w:t>juives et zoroastriennes dans la révolution</w:t>
      </w:r>
      <w:r w:rsidR="00FE3999">
        <w:rPr>
          <w:rFonts w:asciiTheme="minorHAnsi" w:hAnsiTheme="minorHAnsi" w:cstheme="minorHAnsi"/>
          <w:lang w:val="fr-FR" w:bidi="fa-IR"/>
        </w:rPr>
        <w:t xml:space="preserve"> islamique.</w:t>
      </w:r>
      <w:r w:rsidR="00C13A13">
        <w:rPr>
          <w:rFonts w:asciiTheme="minorHAnsi" w:hAnsiTheme="minorHAnsi" w:cstheme="minorHAnsi"/>
          <w:lang w:val="fr-FR" w:bidi="fa-IR"/>
        </w:rPr>
        <w:t xml:space="preserve"> L</w:t>
      </w:r>
      <w:r w:rsidR="000F1638">
        <w:rPr>
          <w:rFonts w:asciiTheme="minorHAnsi" w:hAnsiTheme="minorHAnsi" w:cstheme="minorHAnsi"/>
          <w:lang w:val="fr-FR" w:bidi="fa-IR"/>
        </w:rPr>
        <w:t>a méthode de collection d</w:t>
      </w:r>
      <w:r w:rsidR="00C13A13">
        <w:rPr>
          <w:rFonts w:asciiTheme="minorHAnsi" w:hAnsiTheme="minorHAnsi" w:cstheme="minorHAnsi"/>
          <w:lang w:val="fr-FR" w:bidi="fa-IR"/>
        </w:rPr>
        <w:t xml:space="preserve">es données </w:t>
      </w:r>
      <w:r w:rsidR="000F1638">
        <w:rPr>
          <w:rFonts w:asciiTheme="minorHAnsi" w:hAnsiTheme="minorHAnsi" w:cstheme="minorHAnsi"/>
          <w:lang w:val="fr-FR" w:bidi="fa-IR"/>
        </w:rPr>
        <w:t xml:space="preserve">c’est </w:t>
      </w:r>
      <w:r w:rsidR="00C13A13">
        <w:rPr>
          <w:rFonts w:asciiTheme="minorHAnsi" w:hAnsiTheme="minorHAnsi" w:cstheme="minorHAnsi"/>
          <w:lang w:val="fr-FR" w:bidi="fa-IR"/>
        </w:rPr>
        <w:t xml:space="preserve">à travers les </w:t>
      </w:r>
      <w:proofErr w:type="gramStart"/>
      <w:r w:rsidR="00C13A13">
        <w:rPr>
          <w:rFonts w:asciiTheme="minorHAnsi" w:hAnsiTheme="minorHAnsi" w:cstheme="minorHAnsi"/>
          <w:lang w:val="fr-FR" w:bidi="fa-IR"/>
        </w:rPr>
        <w:t>bibliothèques</w:t>
      </w:r>
      <w:proofErr w:type="gramEnd"/>
      <w:r w:rsidR="00C13A13">
        <w:rPr>
          <w:rFonts w:asciiTheme="minorHAnsi" w:hAnsiTheme="minorHAnsi" w:cstheme="minorHAnsi"/>
          <w:lang w:val="fr-FR" w:bidi="fa-IR"/>
        </w:rPr>
        <w:t xml:space="preserve"> et les interviews. </w:t>
      </w:r>
    </w:p>
    <w:p w:rsidR="00855765" w:rsidRDefault="00AB48BE" w:rsidP="00241665">
      <w:pPr>
        <w:bidi w:val="0"/>
        <w:spacing w:line="360" w:lineRule="auto"/>
        <w:jc w:val="both"/>
        <w:rPr>
          <w:rFonts w:asciiTheme="minorHAnsi" w:hAnsiTheme="minorHAnsi" w:cstheme="minorHAnsi"/>
          <w:lang w:val="fr-FR" w:bidi="fa-IR"/>
        </w:rPr>
      </w:pPr>
      <w:r>
        <w:rPr>
          <w:rFonts w:asciiTheme="minorHAnsi" w:hAnsiTheme="minorHAnsi" w:cstheme="minorHAnsi"/>
          <w:lang w:val="fr-FR" w:bidi="fa-IR"/>
        </w:rPr>
        <w:t xml:space="preserve">Dans les interviews, un nombre de questions </w:t>
      </w:r>
      <w:r w:rsidR="00241665">
        <w:rPr>
          <w:rFonts w:asciiTheme="minorHAnsi" w:hAnsiTheme="minorHAnsi" w:cstheme="minorHAnsi"/>
          <w:lang w:val="fr-FR" w:bidi="fa-IR"/>
        </w:rPr>
        <w:t>ont été</w:t>
      </w:r>
      <w:r w:rsidR="00C226CA">
        <w:rPr>
          <w:rFonts w:asciiTheme="minorHAnsi" w:hAnsiTheme="minorHAnsi" w:cstheme="minorHAnsi"/>
          <w:lang w:val="fr-FR" w:bidi="fa-IR"/>
        </w:rPr>
        <w:t xml:space="preserve"> posées</w:t>
      </w:r>
      <w:r>
        <w:rPr>
          <w:rFonts w:asciiTheme="minorHAnsi" w:hAnsiTheme="minorHAnsi" w:cstheme="minorHAnsi"/>
          <w:lang w:val="fr-FR" w:bidi="fa-IR"/>
        </w:rPr>
        <w:t xml:space="preserve"> de manière ouverte et répondu</w:t>
      </w:r>
      <w:r w:rsidR="00C226CA">
        <w:rPr>
          <w:rFonts w:asciiTheme="minorHAnsi" w:hAnsiTheme="minorHAnsi" w:cstheme="minorHAnsi"/>
          <w:lang w:val="fr-FR" w:bidi="fa-IR"/>
        </w:rPr>
        <w:t>es</w:t>
      </w:r>
      <w:r>
        <w:rPr>
          <w:rFonts w:asciiTheme="minorHAnsi" w:hAnsiTheme="minorHAnsi" w:cstheme="minorHAnsi"/>
          <w:lang w:val="fr-FR" w:bidi="fa-IR"/>
        </w:rPr>
        <w:t xml:space="preserve"> par l’interviewé. </w:t>
      </w:r>
      <w:r w:rsidR="00C226CA">
        <w:rPr>
          <w:rFonts w:asciiTheme="minorHAnsi" w:hAnsiTheme="minorHAnsi" w:cstheme="minorHAnsi"/>
          <w:lang w:val="fr-FR" w:bidi="fa-IR"/>
        </w:rPr>
        <w:t xml:space="preserve">La méthode d’analyse </w:t>
      </w:r>
      <w:r w:rsidR="000F1638">
        <w:rPr>
          <w:rFonts w:asciiTheme="minorHAnsi" w:hAnsiTheme="minorHAnsi" w:cstheme="minorHAnsi"/>
          <w:lang w:val="fr-FR" w:bidi="fa-IR"/>
        </w:rPr>
        <w:t xml:space="preserve">des données </w:t>
      </w:r>
      <w:r w:rsidR="00C226CA">
        <w:rPr>
          <w:rFonts w:asciiTheme="minorHAnsi" w:hAnsiTheme="minorHAnsi" w:cstheme="minorHAnsi"/>
          <w:lang w:val="fr-FR" w:bidi="fa-IR"/>
        </w:rPr>
        <w:t xml:space="preserve">est descriptive. </w:t>
      </w:r>
    </w:p>
    <w:p w:rsidR="000F1638" w:rsidRDefault="00855765" w:rsidP="006B1F58">
      <w:pPr>
        <w:bidi w:val="0"/>
        <w:spacing w:line="360" w:lineRule="auto"/>
        <w:jc w:val="both"/>
        <w:rPr>
          <w:rFonts w:asciiTheme="minorHAnsi" w:hAnsiTheme="minorHAnsi" w:cstheme="minorHAnsi"/>
          <w:lang w:val="fr-FR" w:bidi="fa-IR"/>
        </w:rPr>
      </w:pPr>
      <w:r>
        <w:rPr>
          <w:rFonts w:asciiTheme="minorHAnsi" w:hAnsiTheme="minorHAnsi" w:cstheme="minorHAnsi"/>
          <w:lang w:val="fr-FR" w:bidi="fa-IR"/>
        </w:rPr>
        <w:t xml:space="preserve">Les principaux résultats de cette recherche reposent sur le fait que les minorités religieuses juives et zoroastriennes </w:t>
      </w:r>
      <w:r w:rsidR="00B8517F">
        <w:rPr>
          <w:rFonts w:asciiTheme="minorHAnsi" w:hAnsiTheme="minorHAnsi" w:cstheme="minorHAnsi"/>
          <w:lang w:val="fr-FR" w:bidi="fa-IR"/>
        </w:rPr>
        <w:t>s</w:t>
      </w:r>
      <w:r w:rsidR="000F1638">
        <w:rPr>
          <w:rFonts w:asciiTheme="minorHAnsi" w:hAnsiTheme="minorHAnsi" w:cstheme="minorHAnsi"/>
          <w:lang w:val="fr-FR" w:bidi="fa-IR"/>
        </w:rPr>
        <w:t>e sont</w:t>
      </w:r>
      <w:r w:rsidR="00B8517F">
        <w:rPr>
          <w:rFonts w:asciiTheme="minorHAnsi" w:hAnsiTheme="minorHAnsi" w:cstheme="minorHAnsi"/>
          <w:lang w:val="fr-FR" w:bidi="fa-IR"/>
        </w:rPr>
        <w:t xml:space="preserve"> ralliés aux révolutionnaires dans les dernières étapes de la lutte de la population. </w:t>
      </w:r>
      <w:r>
        <w:rPr>
          <w:rFonts w:asciiTheme="minorHAnsi" w:hAnsiTheme="minorHAnsi" w:cstheme="minorHAnsi"/>
          <w:lang w:val="fr-FR" w:bidi="fa-IR"/>
        </w:rPr>
        <w:t xml:space="preserve"> </w:t>
      </w:r>
      <w:r w:rsidR="00AB48BE">
        <w:rPr>
          <w:rFonts w:asciiTheme="minorHAnsi" w:hAnsiTheme="minorHAnsi" w:cstheme="minorHAnsi"/>
          <w:lang w:val="fr-FR" w:bidi="fa-IR"/>
        </w:rPr>
        <w:t xml:space="preserve">  </w:t>
      </w:r>
    </w:p>
    <w:p w:rsidR="006F2980" w:rsidRPr="004F362E" w:rsidRDefault="00B14B0C" w:rsidP="006B1F58">
      <w:pPr>
        <w:bidi w:val="0"/>
        <w:spacing w:line="360" w:lineRule="auto"/>
        <w:jc w:val="both"/>
        <w:rPr>
          <w:rFonts w:asciiTheme="minorHAnsi" w:hAnsiTheme="minorHAnsi" w:cstheme="minorHAnsi"/>
          <w:rtl/>
          <w:lang w:bidi="fa-IR"/>
        </w:rPr>
      </w:pPr>
      <w:r>
        <w:rPr>
          <w:rFonts w:asciiTheme="minorHAnsi" w:hAnsiTheme="minorHAnsi" w:cstheme="minorHAnsi"/>
          <w:lang w:val="fr-FR" w:bidi="fa-IR"/>
        </w:rPr>
        <w:t xml:space="preserve">Ces </w:t>
      </w:r>
      <w:r w:rsidR="006B1F58">
        <w:rPr>
          <w:rFonts w:asciiTheme="minorHAnsi" w:hAnsiTheme="minorHAnsi" w:cstheme="minorHAnsi"/>
          <w:lang w:val="fr-FR" w:bidi="fa-IR"/>
        </w:rPr>
        <w:t xml:space="preserve">minorités </w:t>
      </w:r>
      <w:r>
        <w:rPr>
          <w:rFonts w:asciiTheme="minorHAnsi" w:hAnsiTheme="minorHAnsi" w:cstheme="minorHAnsi"/>
          <w:lang w:val="fr-FR" w:bidi="fa-IR"/>
        </w:rPr>
        <w:t>ont rallié le mouvement islamique</w:t>
      </w:r>
      <w:r w:rsidR="006F2980">
        <w:rPr>
          <w:rFonts w:asciiTheme="minorHAnsi" w:hAnsiTheme="minorHAnsi" w:cstheme="minorHAnsi"/>
          <w:lang w:val="fr-FR" w:bidi="fa-IR"/>
        </w:rPr>
        <w:t xml:space="preserve"> à travers la participation dans les manifestations de la veille d’Achoura</w:t>
      </w:r>
      <w:r w:rsidR="006B1F58">
        <w:rPr>
          <w:rFonts w:asciiTheme="minorHAnsi" w:hAnsiTheme="minorHAnsi" w:cstheme="minorHAnsi"/>
          <w:lang w:val="fr-FR" w:bidi="fa-IR"/>
        </w:rPr>
        <w:t>, celle d’Achoura</w:t>
      </w:r>
      <w:r w:rsidR="006F2980">
        <w:rPr>
          <w:rFonts w:asciiTheme="minorHAnsi" w:hAnsiTheme="minorHAnsi" w:cstheme="minorHAnsi"/>
          <w:lang w:val="fr-FR" w:bidi="fa-IR"/>
        </w:rPr>
        <w:t xml:space="preserve"> et d’</w:t>
      </w:r>
      <w:proofErr w:type="spellStart"/>
      <w:r w:rsidR="006F2980">
        <w:rPr>
          <w:rFonts w:asciiTheme="minorHAnsi" w:hAnsiTheme="minorHAnsi" w:cstheme="minorHAnsi"/>
          <w:lang w:val="fr-FR" w:bidi="fa-IR"/>
        </w:rPr>
        <w:t>Arbaeen</w:t>
      </w:r>
      <w:proofErr w:type="spellEnd"/>
      <w:r w:rsidR="001A0AD9">
        <w:rPr>
          <w:rFonts w:asciiTheme="minorHAnsi" w:hAnsiTheme="minorHAnsi" w:cstheme="minorHAnsi"/>
          <w:lang w:val="fr-FR" w:bidi="fa-IR"/>
        </w:rPr>
        <w:t xml:space="preserve"> de l’an 1978</w:t>
      </w:r>
      <w:r w:rsidR="006F2980">
        <w:rPr>
          <w:rFonts w:asciiTheme="minorHAnsi" w:hAnsiTheme="minorHAnsi" w:cstheme="minorHAnsi"/>
          <w:lang w:val="fr-FR" w:bidi="fa-IR"/>
        </w:rPr>
        <w:t xml:space="preserve"> (quarantième jour du décès de l’</w:t>
      </w:r>
      <w:r w:rsidR="006B1F58">
        <w:rPr>
          <w:rFonts w:asciiTheme="minorHAnsi" w:hAnsiTheme="minorHAnsi" w:cstheme="minorHAnsi"/>
          <w:lang w:val="fr-FR" w:bidi="fa-IR"/>
        </w:rPr>
        <w:t>I</w:t>
      </w:r>
      <w:r w:rsidR="006F2980">
        <w:rPr>
          <w:rFonts w:asciiTheme="minorHAnsi" w:hAnsiTheme="minorHAnsi" w:cstheme="minorHAnsi"/>
          <w:lang w:val="fr-FR" w:bidi="fa-IR"/>
        </w:rPr>
        <w:t xml:space="preserve">mam Hussein (as)), la publication des annonces dans le but de soutenir </w:t>
      </w:r>
      <w:r w:rsidR="006B1F58">
        <w:rPr>
          <w:rFonts w:asciiTheme="minorHAnsi" w:hAnsiTheme="minorHAnsi" w:cstheme="minorHAnsi"/>
          <w:lang w:val="fr-FR" w:bidi="fa-IR"/>
        </w:rPr>
        <w:t xml:space="preserve">l’État musulman </w:t>
      </w:r>
      <w:r w:rsidR="006F2980">
        <w:rPr>
          <w:rFonts w:asciiTheme="minorHAnsi" w:hAnsiTheme="minorHAnsi" w:cstheme="minorHAnsi"/>
          <w:lang w:val="fr-FR" w:bidi="fa-IR"/>
        </w:rPr>
        <w:t>e</w:t>
      </w:r>
      <w:r w:rsidR="00097B1B">
        <w:rPr>
          <w:rFonts w:asciiTheme="minorHAnsi" w:hAnsiTheme="minorHAnsi" w:cstheme="minorHAnsi"/>
          <w:lang w:val="fr-FR" w:bidi="fa-IR"/>
        </w:rPr>
        <w:t>t de dénoncer le régime Pahlavi et</w:t>
      </w:r>
      <w:r w:rsidR="006F2980">
        <w:rPr>
          <w:rFonts w:asciiTheme="minorHAnsi" w:hAnsiTheme="minorHAnsi" w:cstheme="minorHAnsi"/>
          <w:lang w:val="fr-FR" w:bidi="fa-IR"/>
        </w:rPr>
        <w:t xml:space="preserve"> la formation des organes révolutionnaires comme le comité de coordination des zoroastriens et la société des intellectuels jui</w:t>
      </w:r>
      <w:r w:rsidR="006B1F58">
        <w:rPr>
          <w:rFonts w:asciiTheme="minorHAnsi" w:hAnsiTheme="minorHAnsi" w:cstheme="minorHAnsi"/>
          <w:lang w:val="fr-FR" w:bidi="fa-IR"/>
        </w:rPr>
        <w:t>f</w:t>
      </w:r>
      <w:r w:rsidR="006F2980">
        <w:rPr>
          <w:rFonts w:asciiTheme="minorHAnsi" w:hAnsiTheme="minorHAnsi" w:cstheme="minorHAnsi"/>
          <w:lang w:val="fr-FR" w:bidi="fa-IR"/>
        </w:rPr>
        <w:t>s.</w:t>
      </w:r>
      <w:r w:rsidR="002F165D">
        <w:rPr>
          <w:rFonts w:asciiTheme="minorHAnsi" w:hAnsiTheme="minorHAnsi" w:cstheme="minorHAnsi"/>
          <w:lang w:val="fr-FR" w:bidi="fa-IR"/>
        </w:rPr>
        <w:t xml:space="preserve"> L’une des raisons principales du ralliement des minorités r</w:t>
      </w:r>
      <w:r w:rsidR="006B1F58">
        <w:rPr>
          <w:rFonts w:asciiTheme="minorHAnsi" w:hAnsiTheme="minorHAnsi" w:cstheme="minorHAnsi"/>
          <w:lang w:val="fr-FR" w:bidi="fa-IR"/>
        </w:rPr>
        <w:t>eligieuses aux révolutionnaires</w:t>
      </w:r>
      <w:r w:rsidR="002F165D">
        <w:rPr>
          <w:rFonts w:asciiTheme="minorHAnsi" w:hAnsiTheme="minorHAnsi" w:cstheme="minorHAnsi"/>
          <w:lang w:val="fr-FR" w:bidi="fa-IR"/>
        </w:rPr>
        <w:t xml:space="preserve"> </w:t>
      </w:r>
      <w:r w:rsidR="00F06D57">
        <w:rPr>
          <w:rFonts w:asciiTheme="minorHAnsi" w:hAnsiTheme="minorHAnsi" w:cstheme="minorHAnsi"/>
          <w:lang w:val="fr-FR" w:bidi="fa-IR"/>
        </w:rPr>
        <w:t xml:space="preserve">était la préservation de leurs existences. </w:t>
      </w:r>
      <w:r w:rsidR="003122CC">
        <w:rPr>
          <w:rFonts w:asciiTheme="minorHAnsi" w:hAnsiTheme="minorHAnsi" w:cstheme="minorHAnsi"/>
          <w:lang w:val="fr-FR" w:bidi="fa-IR"/>
        </w:rPr>
        <w:t xml:space="preserve">Chaque fois qu’un régime prenait le pouvoir, </w:t>
      </w:r>
      <w:r w:rsidR="006B1F58">
        <w:rPr>
          <w:rFonts w:asciiTheme="minorHAnsi" w:hAnsiTheme="minorHAnsi" w:cstheme="minorHAnsi"/>
          <w:lang w:val="fr-FR" w:bidi="fa-IR"/>
        </w:rPr>
        <w:t>i</w:t>
      </w:r>
      <w:r w:rsidR="00491B65">
        <w:rPr>
          <w:rFonts w:asciiTheme="minorHAnsi" w:hAnsiTheme="minorHAnsi" w:cstheme="minorHAnsi"/>
          <w:lang w:val="fr-FR" w:bidi="fa-IR"/>
        </w:rPr>
        <w:t xml:space="preserve">ls collaboraient </w:t>
      </w:r>
      <w:r w:rsidR="003122CC">
        <w:rPr>
          <w:rFonts w:asciiTheme="minorHAnsi" w:hAnsiTheme="minorHAnsi" w:cstheme="minorHAnsi"/>
          <w:lang w:val="fr-FR" w:bidi="fa-IR"/>
        </w:rPr>
        <w:t xml:space="preserve">avec </w:t>
      </w:r>
      <w:r w:rsidR="003122CC">
        <w:rPr>
          <w:rFonts w:asciiTheme="minorHAnsi" w:hAnsiTheme="minorHAnsi" w:cstheme="minorHAnsi"/>
          <w:lang w:val="fr-FR" w:bidi="fa-IR"/>
        </w:rPr>
        <w:lastRenderedPageBreak/>
        <w:t>lui</w:t>
      </w:r>
      <w:r w:rsidR="00491B65">
        <w:rPr>
          <w:rFonts w:asciiTheme="minorHAnsi" w:hAnsiTheme="minorHAnsi" w:cstheme="minorHAnsi"/>
          <w:lang w:val="fr-FR" w:bidi="fa-IR"/>
        </w:rPr>
        <w:t xml:space="preserve"> afin de préserver </w:t>
      </w:r>
      <w:r w:rsidR="003122CC">
        <w:rPr>
          <w:rFonts w:asciiTheme="minorHAnsi" w:hAnsiTheme="minorHAnsi" w:cstheme="minorHAnsi"/>
          <w:lang w:val="fr-FR" w:bidi="fa-IR"/>
        </w:rPr>
        <w:t>leur</w:t>
      </w:r>
      <w:r w:rsidR="009F73D1">
        <w:rPr>
          <w:rFonts w:asciiTheme="minorHAnsi" w:hAnsiTheme="minorHAnsi" w:cstheme="minorHAnsi"/>
          <w:lang w:val="fr-FR" w:bidi="fa-IR"/>
        </w:rPr>
        <w:t>s</w:t>
      </w:r>
      <w:r w:rsidR="003122CC">
        <w:rPr>
          <w:rFonts w:asciiTheme="minorHAnsi" w:hAnsiTheme="minorHAnsi" w:cstheme="minorHAnsi"/>
          <w:lang w:val="fr-FR" w:bidi="fa-IR"/>
        </w:rPr>
        <w:t xml:space="preserve"> minorité</w:t>
      </w:r>
      <w:r w:rsidR="009F73D1">
        <w:rPr>
          <w:rFonts w:asciiTheme="minorHAnsi" w:hAnsiTheme="minorHAnsi" w:cstheme="minorHAnsi"/>
          <w:lang w:val="fr-FR" w:bidi="fa-IR"/>
        </w:rPr>
        <w:t>s</w:t>
      </w:r>
      <w:r w:rsidR="00491B65">
        <w:rPr>
          <w:rFonts w:asciiTheme="minorHAnsi" w:hAnsiTheme="minorHAnsi" w:cstheme="minorHAnsi"/>
          <w:lang w:val="fr-FR" w:bidi="fa-IR"/>
        </w:rPr>
        <w:t xml:space="preserve">. </w:t>
      </w:r>
      <w:r w:rsidR="00BF3CC2">
        <w:rPr>
          <w:rFonts w:asciiTheme="minorHAnsi" w:hAnsiTheme="minorHAnsi" w:cstheme="minorHAnsi"/>
          <w:lang w:val="fr-FR" w:bidi="fa-IR"/>
        </w:rPr>
        <w:t>Il est important de rappeler que parmi les minorités, il y</w:t>
      </w:r>
      <w:r w:rsidR="006B1F58">
        <w:rPr>
          <w:rFonts w:asciiTheme="minorHAnsi" w:hAnsiTheme="minorHAnsi" w:cstheme="minorHAnsi"/>
          <w:lang w:val="fr-FR" w:bidi="fa-IR"/>
        </w:rPr>
        <w:t xml:space="preserve"> </w:t>
      </w:r>
      <w:r w:rsidR="00BF3CC2">
        <w:rPr>
          <w:rFonts w:asciiTheme="minorHAnsi" w:hAnsiTheme="minorHAnsi" w:cstheme="minorHAnsi"/>
          <w:lang w:val="fr-FR" w:bidi="fa-IR"/>
        </w:rPr>
        <w:t xml:space="preserve">avait des intellectuels qui étaient contre le régime de Shah et sollicitaient </w:t>
      </w:r>
      <w:proofErr w:type="gramStart"/>
      <w:r w:rsidR="00BF3CC2">
        <w:rPr>
          <w:rFonts w:asciiTheme="minorHAnsi" w:hAnsiTheme="minorHAnsi" w:cstheme="minorHAnsi"/>
          <w:lang w:val="fr-FR" w:bidi="fa-IR"/>
        </w:rPr>
        <w:t>un régime</w:t>
      </w:r>
      <w:r w:rsidR="006B1F58">
        <w:rPr>
          <w:rFonts w:asciiTheme="minorHAnsi" w:hAnsiTheme="minorHAnsi" w:cstheme="minorHAnsi"/>
          <w:lang w:val="fr-FR" w:bidi="fa-IR"/>
        </w:rPr>
        <w:t xml:space="preserve"> issus</w:t>
      </w:r>
      <w:proofErr w:type="gramEnd"/>
      <w:r w:rsidR="006B1F58">
        <w:rPr>
          <w:rFonts w:asciiTheme="minorHAnsi" w:hAnsiTheme="minorHAnsi" w:cstheme="minorHAnsi"/>
          <w:lang w:val="fr-FR" w:bidi="fa-IR"/>
        </w:rPr>
        <w:t xml:space="preserve"> de la justice</w:t>
      </w:r>
      <w:r w:rsidR="00BF3CC2">
        <w:rPr>
          <w:rFonts w:asciiTheme="minorHAnsi" w:hAnsiTheme="minorHAnsi" w:cstheme="minorHAnsi"/>
          <w:lang w:val="fr-FR" w:bidi="fa-IR"/>
        </w:rPr>
        <w:t xml:space="preserve">. </w:t>
      </w:r>
      <w:r w:rsidR="00F813E3">
        <w:rPr>
          <w:rFonts w:asciiTheme="minorHAnsi" w:hAnsiTheme="minorHAnsi" w:cstheme="minorHAnsi"/>
          <w:lang w:val="fr-FR" w:bidi="fa-IR"/>
        </w:rPr>
        <w:t>Le ralliement de ces factions aux révolutionnaires a eu beaucoup d’effet dans l’engagement de leurs coreligionnaires dans l</w:t>
      </w:r>
      <w:r w:rsidR="006B1F58">
        <w:rPr>
          <w:rFonts w:asciiTheme="minorHAnsi" w:hAnsiTheme="minorHAnsi" w:cstheme="minorHAnsi"/>
          <w:lang w:val="fr-FR" w:bidi="fa-IR"/>
        </w:rPr>
        <w:t>e</w:t>
      </w:r>
      <w:r w:rsidR="00F813E3">
        <w:rPr>
          <w:rFonts w:asciiTheme="minorHAnsi" w:hAnsiTheme="minorHAnsi" w:cstheme="minorHAnsi"/>
          <w:lang w:val="fr-FR" w:bidi="fa-IR"/>
        </w:rPr>
        <w:t xml:space="preserve"> bataille. </w:t>
      </w:r>
      <w:r w:rsidR="006F2980">
        <w:rPr>
          <w:rFonts w:asciiTheme="minorHAnsi" w:hAnsiTheme="minorHAnsi" w:cstheme="minorHAnsi"/>
          <w:lang w:val="fr-FR" w:bidi="fa-IR"/>
        </w:rPr>
        <w:t xml:space="preserve">  </w:t>
      </w:r>
    </w:p>
    <w:sectPr w:rsidR="006F2980" w:rsidRPr="004F362E" w:rsidSect="009338E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50" w:rsidRDefault="00544B50">
      <w:r>
        <w:separator/>
      </w:r>
    </w:p>
  </w:endnote>
  <w:endnote w:type="continuationSeparator" w:id="0">
    <w:p w:rsidR="00544B50" w:rsidRDefault="0054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Pr="00234E05" w:rsidRDefault="00A8739B" w:rsidP="00A8739B">
    <w:pPr>
      <w:jc w:val="center"/>
      <w:rPr>
        <w:lang w:bidi="fa-IR"/>
      </w:rPr>
    </w:pPr>
    <w:r>
      <w:rPr>
        <w:lang w:bidi="fa-IR"/>
      </w:rPr>
      <w:t>TFA-620-AAbs-Per.doc</w:t>
    </w:r>
  </w:p>
  <w:p w:rsidR="00A8739B" w:rsidRDefault="00A8739B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50" w:rsidRDefault="00544B50">
      <w:r>
        <w:separator/>
      </w:r>
    </w:p>
  </w:footnote>
  <w:footnote w:type="continuationSeparator" w:id="0">
    <w:p w:rsidR="00544B50" w:rsidRDefault="0054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75"/>
    <w:rsid w:val="00097B1B"/>
    <w:rsid w:val="000F1638"/>
    <w:rsid w:val="0012589A"/>
    <w:rsid w:val="0018232D"/>
    <w:rsid w:val="001A0AD9"/>
    <w:rsid w:val="001E5107"/>
    <w:rsid w:val="00224DED"/>
    <w:rsid w:val="00234538"/>
    <w:rsid w:val="00241665"/>
    <w:rsid w:val="002C32F5"/>
    <w:rsid w:val="002F165D"/>
    <w:rsid w:val="003122CC"/>
    <w:rsid w:val="00370EAD"/>
    <w:rsid w:val="003F3275"/>
    <w:rsid w:val="00491B65"/>
    <w:rsid w:val="00495DDE"/>
    <w:rsid w:val="004F362E"/>
    <w:rsid w:val="00544B50"/>
    <w:rsid w:val="00623EC7"/>
    <w:rsid w:val="00624084"/>
    <w:rsid w:val="00631917"/>
    <w:rsid w:val="00654692"/>
    <w:rsid w:val="006B1F58"/>
    <w:rsid w:val="006F2980"/>
    <w:rsid w:val="00702212"/>
    <w:rsid w:val="00723E01"/>
    <w:rsid w:val="00754F93"/>
    <w:rsid w:val="00804B64"/>
    <w:rsid w:val="00855765"/>
    <w:rsid w:val="008D722C"/>
    <w:rsid w:val="00903C5F"/>
    <w:rsid w:val="0090766B"/>
    <w:rsid w:val="009338EC"/>
    <w:rsid w:val="009F73D1"/>
    <w:rsid w:val="00A22006"/>
    <w:rsid w:val="00A26EA3"/>
    <w:rsid w:val="00A74063"/>
    <w:rsid w:val="00A8739B"/>
    <w:rsid w:val="00AB48BE"/>
    <w:rsid w:val="00AC6816"/>
    <w:rsid w:val="00B14B0C"/>
    <w:rsid w:val="00B5718F"/>
    <w:rsid w:val="00B64B58"/>
    <w:rsid w:val="00B8517F"/>
    <w:rsid w:val="00BF3CC2"/>
    <w:rsid w:val="00C13A13"/>
    <w:rsid w:val="00C226CA"/>
    <w:rsid w:val="00C56010"/>
    <w:rsid w:val="00C61C90"/>
    <w:rsid w:val="00CC04B6"/>
    <w:rsid w:val="00D079B8"/>
    <w:rsid w:val="00DE636D"/>
    <w:rsid w:val="00DF51EE"/>
    <w:rsid w:val="00E46615"/>
    <w:rsid w:val="00E63E4C"/>
    <w:rsid w:val="00ED229B"/>
    <w:rsid w:val="00F06D57"/>
    <w:rsid w:val="00F55EF7"/>
    <w:rsid w:val="00F813E3"/>
    <w:rsid w:val="00FA7E17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238A2"/>
  <w15:docId w15:val="{F0A29EB7-7EFD-494D-A99F-664AAACC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7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73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0F1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163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چکیده</vt:lpstr>
      <vt:lpstr>چکیده</vt:lpstr>
    </vt:vector>
  </TitlesOfParts>
  <Company>Pishro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چکیده</dc:title>
  <dc:subject/>
  <dc:creator>Pishro</dc:creator>
  <cp:keywords/>
  <dc:description/>
  <cp:lastModifiedBy>پرتال فرانسه</cp:lastModifiedBy>
  <cp:revision>78</cp:revision>
  <dcterms:created xsi:type="dcterms:W3CDTF">2016-08-15T07:00:00Z</dcterms:created>
  <dcterms:modified xsi:type="dcterms:W3CDTF">2018-11-10T05:57:00Z</dcterms:modified>
</cp:coreProperties>
</file>